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0A" w:rsidRDefault="0046410A" w:rsidP="0046410A">
      <w:pPr>
        <w:rPr>
          <w:b/>
          <w:sz w:val="28"/>
          <w:szCs w:val="28"/>
        </w:rPr>
      </w:pPr>
      <w:r>
        <w:rPr>
          <w:b/>
          <w:bCs/>
          <w:noProof/>
          <w:sz w:val="36"/>
          <w:szCs w:val="36"/>
        </w:rPr>
        <w:pict>
          <v:rect id="_x0000_s1026" style="position:absolute;margin-left:-27pt;margin-top:-9pt;width:499.4pt;height:729pt;z-index:251657216" strokeweight="2.25pt">
            <v:textbox style="mso-next-textbox:#_x0000_s1026">
              <w:txbxContent>
                <w:p w:rsidR="0031157B" w:rsidRPr="008C234D" w:rsidRDefault="0031157B" w:rsidP="00285A35">
                  <w:pPr>
                    <w:jc w:val="center"/>
                    <w:rPr>
                      <w:b/>
                      <w:sz w:val="28"/>
                      <w:szCs w:val="28"/>
                    </w:rPr>
                  </w:pPr>
                  <w:r>
                    <w:rPr>
                      <w:b/>
                      <w:sz w:val="28"/>
                      <w:szCs w:val="28"/>
                    </w:rPr>
                    <w:t xml:space="preserve">                                                                                                                                </w:t>
                  </w:r>
                </w:p>
                <w:p w:rsidR="0031157B" w:rsidRDefault="0031157B" w:rsidP="00403765">
                  <w:pPr>
                    <w:ind w:left="5664"/>
                    <w:jc w:val="right"/>
                    <w:rPr>
                      <w:b/>
                      <w:sz w:val="28"/>
                      <w:szCs w:val="28"/>
                    </w:rPr>
                  </w:pPr>
                  <w:r>
                    <w:rPr>
                      <w:b/>
                      <w:sz w:val="28"/>
                      <w:szCs w:val="28"/>
                    </w:rPr>
                    <w:t xml:space="preserve">                                                                                                                                                Утверждаю</w:t>
                  </w:r>
                </w:p>
                <w:p w:rsidR="0031157B" w:rsidRDefault="0031157B" w:rsidP="00403765">
                  <w:pPr>
                    <w:ind w:left="4956" w:firstLine="708"/>
                    <w:jc w:val="right"/>
                    <w:rPr>
                      <w:b/>
                      <w:sz w:val="28"/>
                      <w:szCs w:val="28"/>
                    </w:rPr>
                  </w:pPr>
                  <w:r>
                    <w:rPr>
                      <w:b/>
                      <w:sz w:val="28"/>
                      <w:szCs w:val="28"/>
                    </w:rPr>
                    <w:t>Глава администрации</w:t>
                  </w:r>
                </w:p>
                <w:p w:rsidR="0031157B" w:rsidRDefault="0031157B" w:rsidP="00403765">
                  <w:pPr>
                    <w:ind w:left="4956" w:firstLine="708"/>
                    <w:jc w:val="right"/>
                    <w:rPr>
                      <w:b/>
                      <w:sz w:val="28"/>
                      <w:szCs w:val="28"/>
                    </w:rPr>
                  </w:pPr>
                  <w:r>
                    <w:rPr>
                      <w:b/>
                      <w:sz w:val="28"/>
                      <w:szCs w:val="28"/>
                    </w:rPr>
                    <w:t>города Конаково</w:t>
                  </w:r>
                </w:p>
                <w:p w:rsidR="0031157B" w:rsidRDefault="0031157B" w:rsidP="00403765">
                  <w:pPr>
                    <w:ind w:left="4956" w:firstLine="708"/>
                    <w:jc w:val="right"/>
                    <w:rPr>
                      <w:b/>
                      <w:sz w:val="28"/>
                      <w:szCs w:val="28"/>
                    </w:rPr>
                  </w:pPr>
                  <w:r>
                    <w:rPr>
                      <w:b/>
                      <w:sz w:val="28"/>
                      <w:szCs w:val="28"/>
                    </w:rPr>
                    <w:t xml:space="preserve">№ 601  от 09. 12 </w:t>
                  </w:r>
                  <w:smartTag w:uri="urn:schemas-microsoft-com:office:smarttags" w:element="metricconverter">
                    <w:smartTagPr>
                      <w:attr w:name="ProductID" w:val=".2013 г"/>
                    </w:smartTagPr>
                    <w:r>
                      <w:rPr>
                        <w:b/>
                        <w:sz w:val="28"/>
                        <w:szCs w:val="28"/>
                      </w:rPr>
                      <w:t>.2013 г</w:t>
                    </w:r>
                  </w:smartTag>
                  <w:r>
                    <w:rPr>
                      <w:b/>
                      <w:sz w:val="28"/>
                      <w:szCs w:val="28"/>
                    </w:rPr>
                    <w:t>.</w:t>
                  </w:r>
                </w:p>
                <w:p w:rsidR="0031157B" w:rsidRDefault="0031157B" w:rsidP="00403765">
                  <w:pPr>
                    <w:ind w:left="4956" w:firstLine="708"/>
                    <w:jc w:val="right"/>
                    <w:rPr>
                      <w:b/>
                      <w:sz w:val="28"/>
                      <w:szCs w:val="28"/>
                    </w:rPr>
                  </w:pPr>
                  <w:r>
                    <w:rPr>
                      <w:b/>
                      <w:sz w:val="28"/>
                      <w:szCs w:val="28"/>
                    </w:rPr>
                    <w:t xml:space="preserve">______________О.В. Шаталов  </w:t>
                  </w:r>
                </w:p>
                <w:p w:rsidR="0031157B" w:rsidRDefault="0031157B" w:rsidP="00403765">
                  <w:pPr>
                    <w:jc w:val="right"/>
                    <w:rPr>
                      <w:b/>
                      <w:bCs/>
                      <w:sz w:val="28"/>
                      <w:szCs w:val="28"/>
                    </w:rPr>
                  </w:pPr>
                </w:p>
                <w:p w:rsidR="0031157B" w:rsidRDefault="0031157B" w:rsidP="0046410A">
                  <w:pPr>
                    <w:rPr>
                      <w:b/>
                      <w:bCs/>
                      <w:sz w:val="28"/>
                      <w:szCs w:val="28"/>
                    </w:rPr>
                  </w:pPr>
                </w:p>
                <w:p w:rsidR="0031157B" w:rsidRDefault="0031157B" w:rsidP="0046410A">
                  <w:pPr>
                    <w:rPr>
                      <w:b/>
                      <w:bCs/>
                      <w:sz w:val="28"/>
                      <w:szCs w:val="28"/>
                    </w:rPr>
                  </w:pPr>
                </w:p>
                <w:p w:rsidR="0031157B" w:rsidRDefault="0031157B" w:rsidP="0046410A">
                  <w:pPr>
                    <w:rPr>
                      <w:b/>
                      <w:bCs/>
                      <w:sz w:val="28"/>
                      <w:szCs w:val="28"/>
                    </w:rPr>
                  </w:pPr>
                </w:p>
                <w:p w:rsidR="0031157B" w:rsidRPr="00B40A24" w:rsidRDefault="0031157B" w:rsidP="00B03B40">
                  <w:pPr>
                    <w:jc w:val="center"/>
                    <w:rPr>
                      <w:b/>
                      <w:bCs/>
                      <w:sz w:val="28"/>
                      <w:szCs w:val="28"/>
                    </w:rPr>
                  </w:pPr>
                </w:p>
                <w:p w:rsidR="0031157B" w:rsidRDefault="0031157B" w:rsidP="00B03B40">
                  <w:pPr>
                    <w:jc w:val="center"/>
                  </w:pPr>
                </w:p>
                <w:p w:rsidR="0031157B" w:rsidRDefault="0031157B" w:rsidP="0046410A">
                  <w:pPr>
                    <w:widowControl w:val="0"/>
                    <w:autoSpaceDE w:val="0"/>
                    <w:autoSpaceDN w:val="0"/>
                    <w:adjustRightInd w:val="0"/>
                    <w:jc w:val="center"/>
                    <w:rPr>
                      <w:b/>
                      <w:bCs/>
                      <w:sz w:val="40"/>
                      <w:szCs w:val="40"/>
                    </w:rPr>
                  </w:pPr>
                  <w:r>
                    <w:rPr>
                      <w:b/>
                      <w:bCs/>
                      <w:sz w:val="40"/>
                      <w:szCs w:val="40"/>
                    </w:rPr>
                    <w:t>Подпрограмма</w:t>
                  </w:r>
                </w:p>
                <w:p w:rsidR="0031157B" w:rsidRPr="00C3364F" w:rsidRDefault="0031157B" w:rsidP="00C3364F">
                  <w:pPr>
                    <w:ind w:firstLine="708"/>
                    <w:jc w:val="center"/>
                    <w:rPr>
                      <w:b/>
                      <w:sz w:val="28"/>
                      <w:szCs w:val="28"/>
                    </w:rPr>
                  </w:pPr>
                  <w:r w:rsidRPr="00C3364F">
                    <w:rPr>
                      <w:b/>
                      <w:sz w:val="28"/>
                      <w:szCs w:val="28"/>
                    </w:rPr>
                    <w:t>долгосрочной целевой программы</w:t>
                  </w:r>
                </w:p>
                <w:p w:rsidR="0031157B" w:rsidRPr="00C3364F" w:rsidRDefault="0031157B" w:rsidP="00C3364F">
                  <w:pPr>
                    <w:ind w:firstLine="708"/>
                    <w:jc w:val="center"/>
                    <w:rPr>
                      <w:b/>
                      <w:sz w:val="28"/>
                      <w:szCs w:val="28"/>
                    </w:rPr>
                  </w:pPr>
                  <w:r w:rsidRPr="00C3364F">
                    <w:rPr>
                      <w:b/>
                      <w:sz w:val="28"/>
                      <w:szCs w:val="28"/>
                    </w:rPr>
                    <w:t>«Об энергосбережении и повышении энергетической эффективности</w:t>
                  </w:r>
                </w:p>
                <w:p w:rsidR="0031157B" w:rsidRPr="00C3364F" w:rsidRDefault="0031157B" w:rsidP="00C3364F">
                  <w:pPr>
                    <w:ind w:firstLine="708"/>
                    <w:jc w:val="center"/>
                    <w:rPr>
                      <w:b/>
                      <w:sz w:val="28"/>
                      <w:szCs w:val="28"/>
                    </w:rPr>
                  </w:pPr>
                  <w:r w:rsidRPr="00C3364F">
                    <w:rPr>
                      <w:b/>
                      <w:sz w:val="28"/>
                      <w:szCs w:val="28"/>
                    </w:rPr>
                    <w:t>на территории муниципального образования «Городское поселение</w:t>
                  </w:r>
                </w:p>
                <w:p w:rsidR="0031157B" w:rsidRPr="00C3364F" w:rsidRDefault="0031157B" w:rsidP="00C3364F">
                  <w:pPr>
                    <w:ind w:firstLine="708"/>
                    <w:jc w:val="center"/>
                    <w:rPr>
                      <w:b/>
                      <w:sz w:val="28"/>
                      <w:szCs w:val="28"/>
                    </w:rPr>
                  </w:pPr>
                  <w:r w:rsidRPr="00C3364F">
                    <w:rPr>
                      <w:b/>
                      <w:sz w:val="28"/>
                      <w:szCs w:val="28"/>
                    </w:rPr>
                    <w:t xml:space="preserve">город Конаково» на 2011-2015 годы», </w:t>
                  </w:r>
                  <w:r>
                    <w:rPr>
                      <w:b/>
                      <w:sz w:val="28"/>
                      <w:szCs w:val="28"/>
                    </w:rPr>
                    <w:t>утвержденной</w:t>
                  </w:r>
                  <w:r w:rsidRPr="00C3364F">
                    <w:rPr>
                      <w:b/>
                      <w:sz w:val="28"/>
                      <w:szCs w:val="28"/>
                    </w:rPr>
                    <w:t xml:space="preserve">  постановлением</w:t>
                  </w:r>
                </w:p>
                <w:p w:rsidR="0031157B" w:rsidRPr="00C3364F" w:rsidRDefault="0031157B" w:rsidP="00C3364F">
                  <w:pPr>
                    <w:ind w:firstLine="708"/>
                    <w:jc w:val="center"/>
                    <w:rPr>
                      <w:b/>
                      <w:sz w:val="28"/>
                      <w:szCs w:val="28"/>
                    </w:rPr>
                  </w:pPr>
                  <w:r w:rsidRPr="00C3364F">
                    <w:rPr>
                      <w:b/>
                      <w:sz w:val="28"/>
                      <w:szCs w:val="28"/>
                    </w:rPr>
                    <w:t>администрации города Конаково от  30.12.2010 № 671</w:t>
                  </w:r>
                  <w:r>
                    <w:rPr>
                      <w:b/>
                      <w:sz w:val="28"/>
                      <w:szCs w:val="28"/>
                    </w:rPr>
                    <w:t>,</w:t>
                  </w:r>
                </w:p>
                <w:p w:rsidR="0031157B" w:rsidRPr="00B40A24" w:rsidRDefault="0031157B" w:rsidP="0046410A">
                  <w:pPr>
                    <w:widowControl w:val="0"/>
                    <w:autoSpaceDE w:val="0"/>
                    <w:autoSpaceDN w:val="0"/>
                    <w:adjustRightInd w:val="0"/>
                    <w:jc w:val="center"/>
                    <w:rPr>
                      <w:b/>
                      <w:bCs/>
                      <w:sz w:val="40"/>
                      <w:szCs w:val="40"/>
                    </w:rPr>
                  </w:pPr>
                </w:p>
                <w:p w:rsidR="0031157B" w:rsidRDefault="0031157B" w:rsidP="0046410A">
                  <w:pPr>
                    <w:jc w:val="center"/>
                    <w:rPr>
                      <w:b/>
                      <w:bCs/>
                      <w:sz w:val="32"/>
                      <w:szCs w:val="32"/>
                    </w:rPr>
                  </w:pPr>
                  <w:r w:rsidRPr="00403765">
                    <w:rPr>
                      <w:b/>
                      <w:bCs/>
                      <w:sz w:val="32"/>
                      <w:szCs w:val="32"/>
                    </w:rPr>
                    <w:t>«П</w:t>
                  </w:r>
                  <w:r>
                    <w:rPr>
                      <w:b/>
                      <w:bCs/>
                      <w:sz w:val="32"/>
                      <w:szCs w:val="32"/>
                    </w:rPr>
                    <w:t xml:space="preserve">ереход на отпуск </w:t>
                  </w:r>
                  <w:r w:rsidRPr="00403765">
                    <w:rPr>
                      <w:b/>
                      <w:bCs/>
                      <w:sz w:val="32"/>
                      <w:szCs w:val="32"/>
                    </w:rPr>
                    <w:t xml:space="preserve">тепловой энергии, горячей </w:t>
                  </w:r>
                  <w:r>
                    <w:rPr>
                      <w:b/>
                      <w:bCs/>
                      <w:sz w:val="32"/>
                      <w:szCs w:val="32"/>
                    </w:rPr>
                    <w:t xml:space="preserve">и холодной воды, электроэнергии </w:t>
                  </w:r>
                  <w:r w:rsidRPr="00403765">
                    <w:rPr>
                      <w:b/>
                      <w:bCs/>
                      <w:sz w:val="32"/>
                      <w:szCs w:val="32"/>
                    </w:rPr>
                    <w:t xml:space="preserve"> потребителям</w:t>
                  </w:r>
                </w:p>
                <w:p w:rsidR="0031157B" w:rsidRDefault="0031157B" w:rsidP="0046410A">
                  <w:pPr>
                    <w:jc w:val="center"/>
                    <w:rPr>
                      <w:b/>
                      <w:bCs/>
                      <w:sz w:val="32"/>
                      <w:szCs w:val="32"/>
                    </w:rPr>
                  </w:pPr>
                  <w:r w:rsidRPr="00403765">
                    <w:rPr>
                      <w:b/>
                      <w:bCs/>
                      <w:sz w:val="32"/>
                      <w:szCs w:val="32"/>
                    </w:rPr>
                    <w:t xml:space="preserve"> в соответствии с показаниями коллективных</w:t>
                  </w:r>
                </w:p>
                <w:p w:rsidR="0031157B" w:rsidRPr="00403765" w:rsidRDefault="0031157B" w:rsidP="0046410A">
                  <w:pPr>
                    <w:jc w:val="center"/>
                    <w:rPr>
                      <w:b/>
                      <w:bCs/>
                      <w:sz w:val="32"/>
                      <w:szCs w:val="32"/>
                    </w:rPr>
                  </w:pPr>
                  <w:r>
                    <w:rPr>
                      <w:b/>
                      <w:bCs/>
                      <w:sz w:val="32"/>
                      <w:szCs w:val="32"/>
                    </w:rPr>
                    <w:t xml:space="preserve"> приборов учета» в</w:t>
                  </w:r>
                  <w:r w:rsidRPr="00403765">
                    <w:rPr>
                      <w:b/>
                      <w:bCs/>
                      <w:sz w:val="32"/>
                      <w:szCs w:val="32"/>
                    </w:rPr>
                    <w:t xml:space="preserve"> 2013 год</w:t>
                  </w:r>
                  <w:r>
                    <w:rPr>
                      <w:b/>
                      <w:bCs/>
                      <w:sz w:val="32"/>
                      <w:szCs w:val="32"/>
                    </w:rPr>
                    <w:t>у</w:t>
                  </w:r>
                  <w:r w:rsidRPr="00403765">
                    <w:rPr>
                      <w:b/>
                      <w:bCs/>
                      <w:sz w:val="32"/>
                      <w:szCs w:val="32"/>
                    </w:rPr>
                    <w:t xml:space="preserve"> </w:t>
                  </w:r>
                </w:p>
                <w:p w:rsidR="0031157B" w:rsidRPr="00403765" w:rsidRDefault="0031157B" w:rsidP="0046410A">
                  <w:pPr>
                    <w:rPr>
                      <w:b/>
                      <w:bCs/>
                      <w:sz w:val="32"/>
                      <w:szCs w:val="32"/>
                    </w:rPr>
                  </w:pPr>
                </w:p>
                <w:p w:rsidR="0031157B" w:rsidRDefault="0031157B" w:rsidP="0046410A"/>
                <w:p w:rsidR="0031157B" w:rsidRDefault="0031157B" w:rsidP="0046410A"/>
                <w:p w:rsidR="0031157B" w:rsidRDefault="0031157B" w:rsidP="0046410A"/>
                <w:p w:rsidR="0031157B" w:rsidRDefault="0031157B" w:rsidP="0046410A"/>
                <w:p w:rsidR="0031157B" w:rsidRDefault="0031157B" w:rsidP="0046410A"/>
                <w:p w:rsidR="0031157B" w:rsidRDefault="0031157B" w:rsidP="0046410A"/>
                <w:p w:rsidR="0031157B" w:rsidRDefault="0031157B" w:rsidP="0046410A"/>
                <w:p w:rsidR="0031157B" w:rsidRDefault="0031157B" w:rsidP="0046410A"/>
                <w:p w:rsidR="0031157B" w:rsidRDefault="0031157B" w:rsidP="0046410A"/>
                <w:p w:rsidR="0031157B" w:rsidRDefault="0031157B" w:rsidP="0046410A"/>
                <w:p w:rsidR="0031157B" w:rsidRDefault="0031157B" w:rsidP="0046410A"/>
                <w:p w:rsidR="0031157B" w:rsidRDefault="0031157B" w:rsidP="0046410A"/>
                <w:p w:rsidR="0031157B" w:rsidRPr="00817E23" w:rsidRDefault="0031157B" w:rsidP="00B03B40">
                  <w:pPr>
                    <w:jc w:val="center"/>
                    <w:rPr>
                      <w:b/>
                      <w:sz w:val="32"/>
                      <w:szCs w:val="32"/>
                    </w:rPr>
                  </w:pPr>
                  <w:r>
                    <w:rPr>
                      <w:b/>
                      <w:sz w:val="32"/>
                      <w:szCs w:val="32"/>
                    </w:rPr>
                    <w:t xml:space="preserve">г. Конаково  </w:t>
                  </w:r>
                  <w:smartTag w:uri="urn:schemas-microsoft-com:office:smarttags" w:element="metricconverter">
                    <w:smartTagPr>
                      <w:attr w:name="ProductID" w:val="2013 г"/>
                    </w:smartTagPr>
                    <w:r>
                      <w:rPr>
                        <w:b/>
                        <w:sz w:val="32"/>
                        <w:szCs w:val="32"/>
                      </w:rPr>
                      <w:t>2013</w:t>
                    </w:r>
                    <w:r w:rsidRPr="00817E23">
                      <w:rPr>
                        <w:b/>
                        <w:sz w:val="32"/>
                        <w:szCs w:val="32"/>
                      </w:rPr>
                      <w:t xml:space="preserve"> г</w:t>
                    </w:r>
                  </w:smartTag>
                  <w:r w:rsidRPr="00817E23">
                    <w:rPr>
                      <w:b/>
                      <w:sz w:val="32"/>
                      <w:szCs w:val="32"/>
                    </w:rPr>
                    <w:t>.</w:t>
                  </w:r>
                </w:p>
              </w:txbxContent>
            </v:textbox>
          </v:rect>
        </w:pict>
      </w:r>
      <w:r>
        <w:rPr>
          <w:b/>
          <w:sz w:val="28"/>
          <w:szCs w:val="28"/>
        </w:rPr>
        <w:t xml:space="preserve">                                                                                     </w:t>
      </w:r>
    </w:p>
    <w:p w:rsidR="0046410A" w:rsidRDefault="0046410A" w:rsidP="0046410A">
      <w:pPr>
        <w:jc w:val="center"/>
        <w:rPr>
          <w:b/>
          <w:sz w:val="28"/>
          <w:szCs w:val="28"/>
        </w:rPr>
      </w:pPr>
    </w:p>
    <w:p w:rsidR="0046410A" w:rsidRDefault="0046410A" w:rsidP="0046410A">
      <w:pPr>
        <w:jc w:val="center"/>
        <w:rPr>
          <w:b/>
          <w:sz w:val="28"/>
          <w:szCs w:val="28"/>
        </w:rPr>
      </w:pPr>
      <w:r>
        <w:rPr>
          <w:b/>
          <w:sz w:val="28"/>
          <w:szCs w:val="28"/>
        </w:rPr>
        <w:fldChar w:fldCharType="begin"/>
      </w:r>
      <w:r>
        <w:rPr>
          <w:b/>
          <w:sz w:val="28"/>
          <w:szCs w:val="28"/>
        </w:rPr>
        <w:instrText xml:space="preserve"> =  \* MERGEFORMAT </w:instrText>
      </w:r>
      <w:r>
        <w:rPr>
          <w:b/>
          <w:sz w:val="28"/>
          <w:szCs w:val="28"/>
        </w:rPr>
        <w:fldChar w:fldCharType="separate"/>
      </w:r>
      <w:r>
        <w:rPr>
          <w:noProof/>
          <w:sz w:val="28"/>
          <w:szCs w:val="28"/>
        </w:rPr>
        <w:t>!Ошибка в формуле</w:t>
      </w:r>
      <w:r>
        <w:rPr>
          <w:b/>
          <w:sz w:val="28"/>
          <w:szCs w:val="28"/>
        </w:rPr>
        <w:fldChar w:fldCharType="end"/>
      </w:r>
      <w:r>
        <w:rPr>
          <w:b/>
          <w:sz w:val="28"/>
          <w:szCs w:val="28"/>
        </w:rPr>
        <w:t xml:space="preserve">                                                                                                       </w:t>
      </w:r>
    </w:p>
    <w:p w:rsidR="0046410A" w:rsidRDefault="0046410A" w:rsidP="0046410A">
      <w:pPr>
        <w:jc w:val="center"/>
        <w:rPr>
          <w:b/>
          <w:sz w:val="28"/>
          <w:szCs w:val="28"/>
        </w:rPr>
      </w:pPr>
    </w:p>
    <w:p w:rsidR="0046410A" w:rsidRDefault="0046410A" w:rsidP="0046410A">
      <w:pPr>
        <w:jc w:val="center"/>
        <w:rPr>
          <w:b/>
          <w:sz w:val="28"/>
          <w:szCs w:val="28"/>
        </w:rPr>
      </w:pPr>
    </w:p>
    <w:p w:rsidR="0046410A" w:rsidRDefault="0046410A" w:rsidP="0046410A">
      <w:pPr>
        <w:jc w:val="center"/>
        <w:rPr>
          <w:b/>
          <w:sz w:val="28"/>
          <w:szCs w:val="28"/>
        </w:rPr>
      </w:pPr>
    </w:p>
    <w:p w:rsidR="0046410A" w:rsidRDefault="0046410A" w:rsidP="0046410A">
      <w:pPr>
        <w:jc w:val="center"/>
        <w:rPr>
          <w:b/>
          <w:sz w:val="28"/>
          <w:szCs w:val="28"/>
        </w:rPr>
      </w:pPr>
    </w:p>
    <w:p w:rsidR="0046410A" w:rsidRDefault="0046410A" w:rsidP="0046410A">
      <w:pPr>
        <w:jc w:val="center"/>
        <w:rPr>
          <w:b/>
          <w:sz w:val="28"/>
          <w:szCs w:val="28"/>
        </w:rPr>
      </w:pPr>
    </w:p>
    <w:p w:rsidR="0046410A" w:rsidRDefault="0046410A" w:rsidP="0046410A">
      <w:pPr>
        <w:jc w:val="center"/>
        <w:rPr>
          <w:b/>
          <w:sz w:val="28"/>
          <w:szCs w:val="28"/>
        </w:rPr>
      </w:pPr>
    </w:p>
    <w:p w:rsidR="0046410A" w:rsidRDefault="0046410A" w:rsidP="0046410A">
      <w:pPr>
        <w:jc w:val="center"/>
        <w:rPr>
          <w:b/>
          <w:sz w:val="28"/>
          <w:szCs w:val="28"/>
        </w:rPr>
      </w:pPr>
    </w:p>
    <w:p w:rsidR="0046410A" w:rsidRDefault="0046410A" w:rsidP="0046410A">
      <w:pPr>
        <w:jc w:val="center"/>
        <w:rPr>
          <w:b/>
          <w:sz w:val="28"/>
          <w:szCs w:val="28"/>
        </w:rPr>
      </w:pPr>
    </w:p>
    <w:p w:rsidR="0046410A" w:rsidRDefault="0046410A" w:rsidP="0046410A">
      <w:pPr>
        <w:widowControl w:val="0"/>
        <w:autoSpaceDE w:val="0"/>
        <w:autoSpaceDN w:val="0"/>
        <w:adjustRightInd w:val="0"/>
        <w:jc w:val="center"/>
        <w:rPr>
          <w:b/>
          <w:bCs/>
          <w:sz w:val="28"/>
          <w:szCs w:val="28"/>
        </w:rPr>
      </w:pPr>
    </w:p>
    <w:p w:rsidR="0046410A" w:rsidRDefault="0046410A" w:rsidP="0046410A">
      <w:pPr>
        <w:widowControl w:val="0"/>
        <w:autoSpaceDE w:val="0"/>
        <w:autoSpaceDN w:val="0"/>
        <w:adjustRightInd w:val="0"/>
        <w:jc w:val="center"/>
        <w:rPr>
          <w:b/>
          <w:bCs/>
          <w:sz w:val="28"/>
          <w:szCs w:val="28"/>
        </w:rPr>
      </w:pPr>
      <w:r w:rsidRPr="00B40A24">
        <w:rPr>
          <w:b/>
          <w:bCs/>
          <w:sz w:val="28"/>
          <w:szCs w:val="28"/>
        </w:rPr>
        <w:t xml:space="preserve"> </w:t>
      </w:r>
      <w:r>
        <w:rPr>
          <w:b/>
          <w:bCs/>
          <w:sz w:val="28"/>
          <w:szCs w:val="28"/>
        </w:rPr>
        <w:t xml:space="preserve"> </w:t>
      </w:r>
    </w:p>
    <w:p w:rsidR="0046410A" w:rsidRDefault="0046410A" w:rsidP="0046410A">
      <w:pPr>
        <w:widowControl w:val="0"/>
        <w:autoSpaceDE w:val="0"/>
        <w:autoSpaceDN w:val="0"/>
        <w:adjustRightInd w:val="0"/>
        <w:jc w:val="center"/>
        <w:rPr>
          <w:b/>
          <w:bCs/>
          <w:sz w:val="28"/>
          <w:szCs w:val="28"/>
        </w:rPr>
      </w:pPr>
    </w:p>
    <w:p w:rsidR="0046410A" w:rsidRDefault="0046410A" w:rsidP="0046410A">
      <w:pPr>
        <w:widowControl w:val="0"/>
        <w:autoSpaceDE w:val="0"/>
        <w:autoSpaceDN w:val="0"/>
        <w:adjustRightInd w:val="0"/>
        <w:jc w:val="center"/>
        <w:rPr>
          <w:b/>
          <w:bCs/>
          <w:sz w:val="40"/>
          <w:szCs w:val="40"/>
        </w:rPr>
      </w:pPr>
      <w:r w:rsidRPr="00B40A24">
        <w:rPr>
          <w:b/>
          <w:bCs/>
          <w:sz w:val="40"/>
          <w:szCs w:val="40"/>
        </w:rPr>
        <w:t>проекта</w:t>
      </w:r>
    </w:p>
    <w:p w:rsidR="0046410A" w:rsidRPr="00B40A24" w:rsidRDefault="0046410A" w:rsidP="0046410A">
      <w:pPr>
        <w:widowControl w:val="0"/>
        <w:autoSpaceDE w:val="0"/>
        <w:autoSpaceDN w:val="0"/>
        <w:adjustRightInd w:val="0"/>
        <w:jc w:val="center"/>
        <w:rPr>
          <w:b/>
          <w:bCs/>
          <w:sz w:val="40"/>
          <w:szCs w:val="40"/>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D42B13" w:rsidP="0046410A">
      <w:pPr>
        <w:jc w:val="center"/>
        <w:rPr>
          <w:b/>
          <w:bCs/>
          <w:sz w:val="36"/>
          <w:szCs w:val="36"/>
        </w:rPr>
      </w:pPr>
      <w:r w:rsidRPr="00B40A24">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pt;height:45pt" fillcolor="#06c" strokecolor="#9cf" strokeweight="1.5pt">
            <v:shadow on="t" color="#900"/>
            <v:textpath style="font-family:&quot;Impact&quot;;v-text-kern:t" trim="t" fitpath="t" string="Муниципальная программа "/>
          </v:shape>
        </w:pict>
      </w:r>
    </w:p>
    <w:p w:rsidR="0046410A" w:rsidRDefault="0046410A" w:rsidP="0046410A">
      <w:pPr>
        <w:jc w:val="center"/>
        <w:rPr>
          <w:b/>
          <w:bCs/>
          <w:sz w:val="36"/>
          <w:szCs w:val="36"/>
        </w:rPr>
      </w:pPr>
    </w:p>
    <w:p w:rsidR="0046410A" w:rsidRDefault="0046410A" w:rsidP="0046410A">
      <w:pPr>
        <w:jc w:val="center"/>
        <w:rPr>
          <w:b/>
          <w:bCs/>
          <w:sz w:val="36"/>
          <w:szCs w:val="36"/>
        </w:rPr>
      </w:pPr>
    </w:p>
    <w:p w:rsidR="0046410A" w:rsidRDefault="0046410A" w:rsidP="0046410A">
      <w:pPr>
        <w:jc w:val="center"/>
        <w:rPr>
          <w:b/>
          <w:bCs/>
          <w:sz w:val="36"/>
          <w:szCs w:val="36"/>
        </w:rPr>
      </w:pPr>
    </w:p>
    <w:p w:rsidR="007B284C" w:rsidRDefault="007B284C" w:rsidP="0010194A">
      <w:pPr>
        <w:jc w:val="center"/>
      </w:pPr>
    </w:p>
    <w:p w:rsidR="007B284C" w:rsidRDefault="007B284C" w:rsidP="0010194A">
      <w:pPr>
        <w:jc w:val="center"/>
      </w:pPr>
    </w:p>
    <w:p w:rsidR="007B284C" w:rsidRDefault="007B284C" w:rsidP="0010194A">
      <w:pPr>
        <w:jc w:val="center"/>
      </w:pPr>
    </w:p>
    <w:p w:rsidR="007B284C" w:rsidRDefault="007B284C" w:rsidP="0010194A">
      <w:pPr>
        <w:jc w:val="center"/>
      </w:pPr>
    </w:p>
    <w:p w:rsidR="007B284C" w:rsidRPr="00114318" w:rsidRDefault="007B284C" w:rsidP="007B284C">
      <w:pPr>
        <w:jc w:val="center"/>
      </w:pPr>
    </w:p>
    <w:p w:rsidR="007B284C" w:rsidRPr="00114318" w:rsidRDefault="00D42B13" w:rsidP="007B284C">
      <w:pPr>
        <w:jc w:val="center"/>
      </w:pPr>
      <w:r>
        <w:rPr>
          <w:noProof/>
        </w:rPr>
        <w:drawing>
          <wp:inline distT="0" distB="0" distL="0" distR="0">
            <wp:extent cx="609600" cy="800100"/>
            <wp:effectExtent l="19050" t="0" r="0" b="0"/>
            <wp:docPr id="2" name="Рисунок 2"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аково- герб"/>
                    <pic:cNvPicPr>
                      <a:picLocks noChangeAspect="1" noChangeArrowheads="1"/>
                    </pic:cNvPicPr>
                  </pic:nvPicPr>
                  <pic:blipFill>
                    <a:blip r:embed="rId7"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7B284C" w:rsidRPr="00114318" w:rsidRDefault="007B284C" w:rsidP="007B284C">
      <w:pPr>
        <w:pStyle w:val="ab"/>
        <w:rPr>
          <w:b/>
          <w:sz w:val="24"/>
          <w:szCs w:val="24"/>
        </w:rPr>
      </w:pPr>
    </w:p>
    <w:p w:rsidR="007B284C" w:rsidRPr="00114318" w:rsidRDefault="007B284C" w:rsidP="007B284C">
      <w:pPr>
        <w:pStyle w:val="ab"/>
        <w:rPr>
          <w:b/>
          <w:sz w:val="24"/>
          <w:szCs w:val="24"/>
        </w:rPr>
      </w:pPr>
      <w:r w:rsidRPr="00114318">
        <w:rPr>
          <w:b/>
          <w:sz w:val="24"/>
          <w:szCs w:val="24"/>
        </w:rPr>
        <w:t xml:space="preserve">АДМИНИСТРАЦИЯ ГОРОДА КОНАКОВО </w:t>
      </w:r>
    </w:p>
    <w:p w:rsidR="007B284C" w:rsidRPr="00114318" w:rsidRDefault="007B284C" w:rsidP="007B284C">
      <w:r w:rsidRPr="00114318">
        <w:rPr>
          <w:noProof/>
        </w:rPr>
        <w:pict>
          <v:line id="_x0000_s1027" style="position:absolute;z-index:251658240" from="0,-.05pt" to="468pt,-.05pt" strokeweight="3pt">
            <v:stroke linestyle="thinThin"/>
          </v:line>
        </w:pict>
      </w:r>
    </w:p>
    <w:p w:rsidR="007B284C" w:rsidRPr="00114318" w:rsidRDefault="007B284C" w:rsidP="007B284C">
      <w:pPr>
        <w:jc w:val="center"/>
        <w:rPr>
          <w:b/>
        </w:rPr>
      </w:pPr>
      <w:r w:rsidRPr="00114318">
        <w:rPr>
          <w:b/>
        </w:rPr>
        <w:t>П О С Т А Н О В Л Е Н И Е</w:t>
      </w:r>
    </w:p>
    <w:p w:rsidR="007B284C" w:rsidRPr="00114318" w:rsidRDefault="007B284C" w:rsidP="007B284C"/>
    <w:p w:rsidR="007B284C" w:rsidRPr="00114318" w:rsidRDefault="007B284C" w:rsidP="007B284C">
      <w:r w:rsidRPr="00114318">
        <w:t xml:space="preserve">          </w:t>
      </w:r>
      <w:r w:rsidR="0031157B">
        <w:t>09</w:t>
      </w:r>
      <w:r w:rsidRPr="00114318">
        <w:t xml:space="preserve">.12. </w:t>
      </w:r>
      <w:smartTag w:uri="urn:schemas-microsoft-com:office:smarttags" w:element="metricconverter">
        <w:smartTagPr>
          <w:attr w:name="ProductID" w:val="2013 г"/>
        </w:smartTagPr>
        <w:r w:rsidRPr="00114318">
          <w:t>2013 г</w:t>
        </w:r>
      </w:smartTag>
      <w:r w:rsidRPr="00114318">
        <w:t xml:space="preserve">.                               г. Конаково                      </w:t>
      </w:r>
      <w:r w:rsidR="0031157B">
        <w:t xml:space="preserve">            </w:t>
      </w:r>
      <w:r w:rsidRPr="00114318">
        <w:t xml:space="preserve">       № </w:t>
      </w:r>
      <w:r w:rsidR="0031157B">
        <w:t xml:space="preserve"> 601</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8"/>
      </w:tblGrid>
      <w:tr w:rsidR="00006C75">
        <w:tc>
          <w:tcPr>
            <w:tcW w:w="5868" w:type="dxa"/>
          </w:tcPr>
          <w:p w:rsidR="00006C75" w:rsidRPr="00705303" w:rsidRDefault="00006C75" w:rsidP="00322562">
            <w:pPr>
              <w:widowControl w:val="0"/>
              <w:jc w:val="both"/>
            </w:pPr>
            <w:r w:rsidRPr="00705303">
              <w:rPr>
                <w:bCs/>
              </w:rPr>
              <w:t>О</w:t>
            </w:r>
            <w:r w:rsidR="0012315A">
              <w:rPr>
                <w:bCs/>
              </w:rPr>
              <w:t xml:space="preserve"> внесении дополнения </w:t>
            </w:r>
            <w:r w:rsidR="00A56436">
              <w:rPr>
                <w:bCs/>
              </w:rPr>
              <w:t>в</w:t>
            </w:r>
            <w:r w:rsidR="00A56436">
              <w:t xml:space="preserve"> долгосрочную целевую программу</w:t>
            </w:r>
            <w:r w:rsidR="00C3364F" w:rsidRPr="00AC4D88">
              <w:t xml:space="preserve"> «Об энергосбережении и повышении энергетической эффективности на территории муниципального образования </w:t>
            </w:r>
            <w:r w:rsidR="00C3364F">
              <w:t>«Городское поселение город Конаково»</w:t>
            </w:r>
            <w:r w:rsidR="00C3364F" w:rsidRPr="00AC4D88">
              <w:t xml:space="preserve"> </w:t>
            </w:r>
            <w:r w:rsidR="00C3364F">
              <w:t>на 2011-2015</w:t>
            </w:r>
            <w:r w:rsidR="00C3364F" w:rsidRPr="00AC4D88">
              <w:t xml:space="preserve"> годы</w:t>
            </w:r>
            <w:r w:rsidR="00187FFE">
              <w:t>», утверждённой</w:t>
            </w:r>
            <w:r w:rsidR="00C3364F">
              <w:t xml:space="preserve"> постановлением администрации города</w:t>
            </w:r>
            <w:r w:rsidR="00187FFE">
              <w:t xml:space="preserve"> Конаково от  30.12.2010 № 671,</w:t>
            </w:r>
            <w:r w:rsidR="00C16A23" w:rsidRPr="00705303">
              <w:rPr>
                <w:bCs/>
              </w:rPr>
              <w:t xml:space="preserve"> </w:t>
            </w:r>
            <w:r w:rsidR="0012315A">
              <w:rPr>
                <w:bCs/>
              </w:rPr>
              <w:t>подпрограммой</w:t>
            </w:r>
            <w:r w:rsidR="00A56436">
              <w:rPr>
                <w:bCs/>
              </w:rPr>
              <w:t xml:space="preserve"> </w:t>
            </w:r>
            <w:r w:rsidR="00403765" w:rsidRPr="00705303">
              <w:rPr>
                <w:bCs/>
              </w:rPr>
              <w:t xml:space="preserve">«Переход на отпуск </w:t>
            </w:r>
            <w:r w:rsidRPr="00705303">
              <w:rPr>
                <w:bCs/>
              </w:rPr>
              <w:t xml:space="preserve">тепловой энергии, горячей </w:t>
            </w:r>
            <w:r w:rsidR="00403765" w:rsidRPr="00705303">
              <w:rPr>
                <w:bCs/>
              </w:rPr>
              <w:t>и холодной воды, электроэнергии</w:t>
            </w:r>
            <w:r w:rsidRPr="00705303">
              <w:rPr>
                <w:bCs/>
              </w:rPr>
              <w:t xml:space="preserve"> потребител</w:t>
            </w:r>
            <w:r w:rsidR="00403765" w:rsidRPr="00705303">
              <w:rPr>
                <w:bCs/>
              </w:rPr>
              <w:t>ям в соответствии с показаниями к</w:t>
            </w:r>
            <w:r w:rsidR="00187FFE">
              <w:rPr>
                <w:bCs/>
              </w:rPr>
              <w:t>оллективных приборов учета» в</w:t>
            </w:r>
            <w:r w:rsidRPr="00705303">
              <w:rPr>
                <w:bCs/>
              </w:rPr>
              <w:t xml:space="preserve"> </w:t>
            </w:r>
            <w:r w:rsidR="00403765" w:rsidRPr="00705303">
              <w:rPr>
                <w:bCs/>
              </w:rPr>
              <w:t>2013 год</w:t>
            </w:r>
            <w:r w:rsidR="00187FFE">
              <w:rPr>
                <w:bCs/>
              </w:rPr>
              <w:t>у</w:t>
            </w:r>
            <w:r w:rsidR="00403765" w:rsidRPr="00705303">
              <w:rPr>
                <w:bCs/>
              </w:rPr>
              <w:t xml:space="preserve"> </w:t>
            </w:r>
          </w:p>
        </w:tc>
      </w:tr>
    </w:tbl>
    <w:p w:rsidR="00C16A23" w:rsidRDefault="00C16A23" w:rsidP="00F96876">
      <w:pPr>
        <w:ind w:firstLine="708"/>
        <w:jc w:val="both"/>
      </w:pPr>
      <w:r w:rsidRPr="00C16A23">
        <w:t xml:space="preserve">В целях реализации </w:t>
      </w:r>
      <w:r>
        <w:t xml:space="preserve">мероприятий, утверждённых </w:t>
      </w:r>
      <w:r w:rsidR="00F96876">
        <w:t xml:space="preserve"> </w:t>
      </w:r>
      <w:r w:rsidR="00403765">
        <w:t xml:space="preserve"> долгосрочной целевой программой</w:t>
      </w:r>
      <w:r w:rsidRPr="00AC4D88">
        <w:t xml:space="preserve"> «Об энергосбережении и повышении энергетической эффективности на территории муниципального образования </w:t>
      </w:r>
      <w:r w:rsidR="00403765">
        <w:t>«Городское поселение г</w:t>
      </w:r>
      <w:r>
        <w:t>ород Конаково»</w:t>
      </w:r>
      <w:r w:rsidRPr="00AC4D88">
        <w:t xml:space="preserve"> </w:t>
      </w:r>
      <w:r>
        <w:t>на 2011-2015</w:t>
      </w:r>
      <w:r w:rsidRPr="00AC4D88">
        <w:t xml:space="preserve"> годы</w:t>
      </w:r>
      <w:r w:rsidR="00403765">
        <w:t>»,</w:t>
      </w:r>
      <w:r>
        <w:t xml:space="preserve"> утверждённой постановлением администрации города Конаково </w:t>
      </w:r>
      <w:r w:rsidR="00403765">
        <w:t>от  30.12.2010 № 671</w:t>
      </w:r>
    </w:p>
    <w:p w:rsidR="00306B11" w:rsidRDefault="00306B11" w:rsidP="00403765">
      <w:pPr>
        <w:widowControl w:val="0"/>
        <w:ind w:firstLine="709"/>
        <w:jc w:val="center"/>
        <w:rPr>
          <w:b/>
        </w:rPr>
      </w:pPr>
    </w:p>
    <w:p w:rsidR="0010194A" w:rsidRDefault="0010194A" w:rsidP="00403765">
      <w:pPr>
        <w:widowControl w:val="0"/>
        <w:ind w:firstLine="709"/>
        <w:jc w:val="center"/>
        <w:rPr>
          <w:b/>
        </w:rPr>
      </w:pPr>
      <w:r w:rsidRPr="00086274">
        <w:rPr>
          <w:b/>
        </w:rPr>
        <w:t>ПОСТАНОВЛЯЮ:</w:t>
      </w:r>
    </w:p>
    <w:p w:rsidR="00A56436" w:rsidRPr="00A56436" w:rsidRDefault="00A56436" w:rsidP="00A56436">
      <w:pPr>
        <w:widowControl w:val="0"/>
        <w:jc w:val="both"/>
      </w:pPr>
      <w:r w:rsidRPr="00A56436">
        <w:t xml:space="preserve">1.Дополнить </w:t>
      </w:r>
      <w:r>
        <w:t xml:space="preserve"> </w:t>
      </w:r>
      <w:r w:rsidRPr="00A56436">
        <w:t xml:space="preserve">раздел </w:t>
      </w:r>
      <w:r w:rsidRPr="00A56436">
        <w:rPr>
          <w:b/>
        </w:rPr>
        <w:t xml:space="preserve"> </w:t>
      </w:r>
      <w:r w:rsidRPr="00A56436">
        <w:rPr>
          <w:rStyle w:val="aa"/>
          <w:b w:val="0"/>
          <w:color w:val="000000"/>
        </w:rPr>
        <w:t>1.2</w:t>
      </w:r>
      <w:r w:rsidRPr="00A56436">
        <w:rPr>
          <w:b/>
          <w:color w:val="000000"/>
        </w:rPr>
        <w:t xml:space="preserve"> </w:t>
      </w:r>
      <w:r w:rsidRPr="00A56436">
        <w:rPr>
          <w:rStyle w:val="aa"/>
          <w:b w:val="0"/>
          <w:color w:val="000000"/>
        </w:rPr>
        <w:t>Приложения №1</w:t>
      </w:r>
      <w:r w:rsidRPr="00A56436">
        <w:t xml:space="preserve"> долгосрочной целевой программы «Об энергосбережении и повышении энергетической эффективности на территории муниципального образования «Городское поселение город Конаково» на 2011-2015 годы», утверждённой постановлением администрации города Конаково от  30.12.2010 № 671</w:t>
      </w:r>
      <w:r w:rsidR="00D07F1B">
        <w:t xml:space="preserve">, </w:t>
      </w:r>
      <w:r w:rsidRPr="00A56436">
        <w:t xml:space="preserve"> </w:t>
      </w:r>
      <w:r>
        <w:t xml:space="preserve">пунктом </w:t>
      </w:r>
      <w:r w:rsidRPr="00D61556">
        <w:rPr>
          <w:color w:val="000000"/>
        </w:rPr>
        <w:t>1.2.5.</w:t>
      </w:r>
      <w:r>
        <w:rPr>
          <w:color w:val="000000"/>
        </w:rPr>
        <w:t xml:space="preserve">3 « Завершение </w:t>
      </w:r>
      <w:r>
        <w:t>Переход на отпуск ресурсов тепловой энергии, горячей и холодной воды потребителям в соответствии с показаниями коллективных приборов учета» до 01.01.2014 года.</w:t>
      </w:r>
    </w:p>
    <w:p w:rsidR="00A56436" w:rsidRPr="00A56436" w:rsidRDefault="00A56436" w:rsidP="00A56436">
      <w:pPr>
        <w:widowControl w:val="0"/>
        <w:ind w:firstLine="709"/>
        <w:jc w:val="both"/>
      </w:pPr>
    </w:p>
    <w:p w:rsidR="00285A49" w:rsidRDefault="00A56436" w:rsidP="00F96876">
      <w:pPr>
        <w:widowControl w:val="0"/>
        <w:jc w:val="both"/>
      </w:pPr>
      <w:r>
        <w:t>2.</w:t>
      </w:r>
      <w:r w:rsidR="0010194A" w:rsidRPr="00086274">
        <w:t xml:space="preserve">. Утвердить </w:t>
      </w:r>
      <w:r w:rsidR="00D802C4">
        <w:t xml:space="preserve">подпрограмму </w:t>
      </w:r>
      <w:r w:rsidR="00C3364F">
        <w:t xml:space="preserve"> долгосрочной целевой программы</w:t>
      </w:r>
      <w:r w:rsidR="00C3364F" w:rsidRPr="00AC4D88">
        <w:t xml:space="preserve"> «Об энергосбережении и повышении энергетической эффективности на территории муниципального образования </w:t>
      </w:r>
      <w:r w:rsidR="00C3364F">
        <w:t>«Городское поселение город Конаково»</w:t>
      </w:r>
      <w:r w:rsidR="00C3364F" w:rsidRPr="00AC4D88">
        <w:t xml:space="preserve"> </w:t>
      </w:r>
      <w:r w:rsidR="00C3364F">
        <w:t>на 2011-2015</w:t>
      </w:r>
      <w:r w:rsidR="00C3364F" w:rsidRPr="00AC4D88">
        <w:t xml:space="preserve"> годы</w:t>
      </w:r>
      <w:r w:rsidR="00187FFE">
        <w:t>», утверждённой</w:t>
      </w:r>
      <w:r w:rsidR="00C3364F">
        <w:t xml:space="preserve"> постановлением администрации город</w:t>
      </w:r>
      <w:r w:rsidR="00187FFE">
        <w:t>а Конаково от  30.12.2010 № 671,</w:t>
      </w:r>
      <w:r w:rsidR="00C3364F">
        <w:t xml:space="preserve"> </w:t>
      </w:r>
      <w:r w:rsidR="00403765">
        <w:t xml:space="preserve"> «П</w:t>
      </w:r>
      <w:r w:rsidR="0010194A">
        <w:t>ереход на от</w:t>
      </w:r>
      <w:r w:rsidR="00403765">
        <w:t xml:space="preserve">пуск ресурсов </w:t>
      </w:r>
      <w:r w:rsidR="0010194A">
        <w:t>тепловой э</w:t>
      </w:r>
      <w:r w:rsidR="00403765">
        <w:t>нергии, горячей и холодной воды</w:t>
      </w:r>
      <w:r w:rsidR="0010194A">
        <w:t xml:space="preserve"> потребителям в соответствии с показани</w:t>
      </w:r>
      <w:r w:rsidR="00BC0FBD">
        <w:t>ями коллективных приборов учета</w:t>
      </w:r>
      <w:r w:rsidR="00F96876">
        <w:t>»</w:t>
      </w:r>
      <w:r w:rsidR="0010194A">
        <w:t xml:space="preserve">  </w:t>
      </w:r>
      <w:r w:rsidR="00187FFE">
        <w:t>в</w:t>
      </w:r>
      <w:r w:rsidR="00403765">
        <w:t xml:space="preserve"> 2013 год</w:t>
      </w:r>
      <w:r w:rsidR="00187FFE">
        <w:t xml:space="preserve">у </w:t>
      </w:r>
      <w:r w:rsidR="0010194A" w:rsidRPr="00086274">
        <w:t xml:space="preserve">  (далее - П</w:t>
      </w:r>
      <w:r w:rsidR="00C3364F">
        <w:t>одп</w:t>
      </w:r>
      <w:r w:rsidR="0010194A" w:rsidRPr="00086274">
        <w:t>рограмма) (прилагается)</w:t>
      </w:r>
      <w:r w:rsidR="00F96876">
        <w:t>.</w:t>
      </w:r>
    </w:p>
    <w:p w:rsidR="00F96876" w:rsidRDefault="00F96876" w:rsidP="0010194A">
      <w:pPr>
        <w:widowControl w:val="0"/>
        <w:ind w:firstLine="709"/>
        <w:jc w:val="both"/>
      </w:pPr>
    </w:p>
    <w:p w:rsidR="00F96876" w:rsidRDefault="0010194A" w:rsidP="00F96876">
      <w:pPr>
        <w:widowControl w:val="0"/>
        <w:jc w:val="both"/>
      </w:pPr>
      <w:r w:rsidRPr="00086274">
        <w:t xml:space="preserve">2. </w:t>
      </w:r>
      <w:r>
        <w:t>Опр</w:t>
      </w:r>
      <w:r w:rsidR="00AF283F">
        <w:t xml:space="preserve">еделить Первого зам. </w:t>
      </w:r>
      <w:r>
        <w:t xml:space="preserve"> Главы админи</w:t>
      </w:r>
      <w:r w:rsidR="00C16A23">
        <w:t>страции города Конаково (Терешкевич Е.В.</w:t>
      </w:r>
      <w:r w:rsidRPr="00086274">
        <w:t xml:space="preserve">) </w:t>
      </w:r>
      <w:r>
        <w:t xml:space="preserve"> уполномоченным </w:t>
      </w:r>
      <w:r w:rsidRPr="00086274">
        <w:t>лицом по координации деятельности, направленной на выполнение П</w:t>
      </w:r>
      <w:r w:rsidR="00C3364F">
        <w:t>одп</w:t>
      </w:r>
      <w:r w:rsidRPr="00086274">
        <w:t xml:space="preserve">рограммы. </w:t>
      </w:r>
    </w:p>
    <w:p w:rsidR="00C3364F" w:rsidRDefault="00C3364F" w:rsidP="00F96876">
      <w:pPr>
        <w:widowControl w:val="0"/>
        <w:jc w:val="both"/>
      </w:pPr>
    </w:p>
    <w:p w:rsidR="0010194A" w:rsidRPr="00F96876" w:rsidRDefault="00403765" w:rsidP="00F96876">
      <w:pPr>
        <w:widowControl w:val="0"/>
        <w:jc w:val="both"/>
      </w:pPr>
      <w:r>
        <w:rPr>
          <w:bCs/>
        </w:rPr>
        <w:t>3</w:t>
      </w:r>
      <w:r w:rsidR="0010194A" w:rsidRPr="00086274">
        <w:rPr>
          <w:bCs/>
        </w:rPr>
        <w:t>. Контроль за исполнением настоящего постановления оставляю за собой.</w:t>
      </w:r>
    </w:p>
    <w:p w:rsidR="00F96876" w:rsidRDefault="00F96876" w:rsidP="0010194A">
      <w:pPr>
        <w:jc w:val="both"/>
        <w:rPr>
          <w:bCs/>
        </w:rPr>
      </w:pPr>
    </w:p>
    <w:p w:rsidR="0010194A" w:rsidRPr="00086274" w:rsidRDefault="007B284C" w:rsidP="0010194A">
      <w:pPr>
        <w:widowControl w:val="0"/>
        <w:jc w:val="both"/>
      </w:pPr>
      <w:r>
        <w:rPr>
          <w:bCs/>
        </w:rPr>
        <w:t xml:space="preserve"> </w:t>
      </w:r>
      <w:r w:rsidR="00403765">
        <w:rPr>
          <w:bCs/>
        </w:rPr>
        <w:t>4.</w:t>
      </w:r>
      <w:r w:rsidR="0010194A" w:rsidRPr="00086274">
        <w:rPr>
          <w:i/>
        </w:rPr>
        <w:t xml:space="preserve"> </w:t>
      </w:r>
      <w:r w:rsidR="0010194A" w:rsidRPr="00086274">
        <w:t xml:space="preserve">Настоящее постановление вступает в силу </w:t>
      </w:r>
      <w:r w:rsidR="0010194A" w:rsidRPr="00086274">
        <w:rPr>
          <w:bCs/>
        </w:rPr>
        <w:t>со дня его подписания и подлеж</w:t>
      </w:r>
      <w:r w:rsidR="00403765">
        <w:rPr>
          <w:bCs/>
        </w:rPr>
        <w:t xml:space="preserve">ит официальному опубликованию в </w:t>
      </w:r>
      <w:r w:rsidR="00187FFE">
        <w:rPr>
          <w:bCs/>
        </w:rPr>
        <w:t xml:space="preserve"> о</w:t>
      </w:r>
      <w:r w:rsidR="00AF283F">
        <w:rPr>
          <w:bCs/>
        </w:rPr>
        <w:t>бщес</w:t>
      </w:r>
      <w:r w:rsidR="00187FFE">
        <w:rPr>
          <w:bCs/>
        </w:rPr>
        <w:t>твенно-политической</w:t>
      </w:r>
      <w:r w:rsidR="00AF283F">
        <w:rPr>
          <w:bCs/>
        </w:rPr>
        <w:t xml:space="preserve">  газете «Конаковская панорама</w:t>
      </w:r>
      <w:r w:rsidR="0010194A" w:rsidRPr="00086274">
        <w:rPr>
          <w:bCs/>
        </w:rPr>
        <w:t>»</w:t>
      </w:r>
      <w:r w:rsidR="00AF283F">
        <w:rPr>
          <w:bCs/>
        </w:rPr>
        <w:t>.</w:t>
      </w:r>
    </w:p>
    <w:p w:rsidR="0010194A" w:rsidRDefault="0010194A" w:rsidP="0010194A">
      <w:pPr>
        <w:widowControl w:val="0"/>
        <w:jc w:val="both"/>
      </w:pPr>
    </w:p>
    <w:p w:rsidR="0010194A" w:rsidRPr="00285A49" w:rsidRDefault="00403765" w:rsidP="0010194A">
      <w:pPr>
        <w:rPr>
          <w:b/>
        </w:rPr>
      </w:pPr>
      <w:r>
        <w:rPr>
          <w:b/>
        </w:rPr>
        <w:t xml:space="preserve"> Глава</w:t>
      </w:r>
      <w:r w:rsidR="0010194A" w:rsidRPr="00285A49">
        <w:rPr>
          <w:b/>
        </w:rPr>
        <w:t xml:space="preserve"> администрации</w:t>
      </w:r>
      <w:r>
        <w:rPr>
          <w:b/>
        </w:rPr>
        <w:t xml:space="preserve"> г</w:t>
      </w:r>
      <w:r w:rsidR="0010194A" w:rsidRPr="00285A49">
        <w:rPr>
          <w:b/>
        </w:rPr>
        <w:t xml:space="preserve">орода Конаково           </w:t>
      </w:r>
      <w:r w:rsidR="00285A49">
        <w:rPr>
          <w:b/>
        </w:rPr>
        <w:t xml:space="preserve">                       </w:t>
      </w:r>
      <w:r w:rsidR="0010194A" w:rsidRPr="00285A49">
        <w:rPr>
          <w:b/>
        </w:rPr>
        <w:t xml:space="preserve">      </w:t>
      </w:r>
      <w:r>
        <w:rPr>
          <w:b/>
        </w:rPr>
        <w:t xml:space="preserve">        </w:t>
      </w:r>
      <w:r w:rsidR="0010194A" w:rsidRPr="00285A49">
        <w:rPr>
          <w:b/>
        </w:rPr>
        <w:t xml:space="preserve">              Шаталов О.В.</w:t>
      </w:r>
    </w:p>
    <w:p w:rsidR="005D4C9A" w:rsidRDefault="005D4C9A" w:rsidP="0010194A">
      <w:pPr>
        <w:rPr>
          <w:b/>
        </w:rPr>
      </w:pPr>
    </w:p>
    <w:p w:rsidR="00A56BCD" w:rsidRDefault="00A56BCD" w:rsidP="00322562">
      <w:pPr>
        <w:jc w:val="center"/>
        <w:rPr>
          <w:b/>
          <w:sz w:val="28"/>
          <w:szCs w:val="28"/>
        </w:rPr>
      </w:pPr>
    </w:p>
    <w:p w:rsidR="00A56BCD" w:rsidRDefault="00A56BCD" w:rsidP="00322562">
      <w:pPr>
        <w:jc w:val="center"/>
        <w:rPr>
          <w:b/>
          <w:sz w:val="28"/>
          <w:szCs w:val="28"/>
        </w:rPr>
      </w:pPr>
    </w:p>
    <w:p w:rsidR="00322562" w:rsidRDefault="00B03B40" w:rsidP="00322562">
      <w:pPr>
        <w:jc w:val="center"/>
        <w:rPr>
          <w:b/>
          <w:sz w:val="28"/>
          <w:szCs w:val="28"/>
        </w:rPr>
      </w:pPr>
      <w:r>
        <w:rPr>
          <w:b/>
          <w:sz w:val="28"/>
          <w:szCs w:val="28"/>
        </w:rPr>
        <w:lastRenderedPageBreak/>
        <w:t>ПАСПОРТ</w:t>
      </w:r>
      <w:r w:rsidR="00322562">
        <w:rPr>
          <w:b/>
          <w:sz w:val="28"/>
          <w:szCs w:val="28"/>
        </w:rPr>
        <w:t xml:space="preserve"> </w:t>
      </w:r>
      <w:r w:rsidR="00E044D1" w:rsidRPr="00705303">
        <w:rPr>
          <w:b/>
          <w:sz w:val="28"/>
          <w:szCs w:val="28"/>
        </w:rPr>
        <w:t xml:space="preserve"> </w:t>
      </w:r>
      <w:r w:rsidR="00705303" w:rsidRPr="00705303">
        <w:rPr>
          <w:b/>
          <w:sz w:val="28"/>
          <w:szCs w:val="28"/>
        </w:rPr>
        <w:t>Под</w:t>
      </w:r>
      <w:r w:rsidRPr="00705303">
        <w:rPr>
          <w:b/>
          <w:sz w:val="28"/>
          <w:szCs w:val="28"/>
        </w:rPr>
        <w:t>программы</w:t>
      </w:r>
      <w:r w:rsidR="00705303" w:rsidRPr="00705303">
        <w:rPr>
          <w:b/>
          <w:sz w:val="28"/>
          <w:szCs w:val="28"/>
        </w:rPr>
        <w:t xml:space="preserve"> </w:t>
      </w:r>
    </w:p>
    <w:p w:rsidR="00705303" w:rsidRPr="00705303" w:rsidRDefault="00705303" w:rsidP="00322562">
      <w:pPr>
        <w:jc w:val="center"/>
        <w:rPr>
          <w:b/>
          <w:bCs/>
        </w:rPr>
      </w:pPr>
      <w:r w:rsidRPr="00705303">
        <w:rPr>
          <w:b/>
        </w:rPr>
        <w:t xml:space="preserve"> долгосрочной целевой программы «Об энергосбережении и повышении энергетической эффективности на территории муниципального образования «Городское поселение город</w:t>
      </w:r>
      <w:r w:rsidR="00187FFE">
        <w:rPr>
          <w:b/>
        </w:rPr>
        <w:t xml:space="preserve"> Конаково» на 2011-2015 годы», утверждённой</w:t>
      </w:r>
      <w:r w:rsidRPr="00705303">
        <w:rPr>
          <w:b/>
        </w:rPr>
        <w:t xml:space="preserve"> постановлением администрации города</w:t>
      </w:r>
      <w:r w:rsidR="00187FFE">
        <w:rPr>
          <w:b/>
        </w:rPr>
        <w:t xml:space="preserve"> Конаково от  30.12.2010 № 671,</w:t>
      </w:r>
    </w:p>
    <w:p w:rsidR="00B03B40" w:rsidRDefault="00705303" w:rsidP="00705303">
      <w:pPr>
        <w:jc w:val="center"/>
        <w:rPr>
          <w:b/>
          <w:bCs/>
        </w:rPr>
      </w:pPr>
      <w:r w:rsidRPr="00705303">
        <w:rPr>
          <w:b/>
          <w:bCs/>
        </w:rPr>
        <w:t xml:space="preserve"> «Переход на отпуск тепловой энергии, горячей и холодной воды, электроэнергии потребителям в соответствии с показаниями</w:t>
      </w:r>
      <w:r w:rsidR="00187FFE">
        <w:rPr>
          <w:b/>
          <w:bCs/>
        </w:rPr>
        <w:t xml:space="preserve"> коллективных приборов учета» в</w:t>
      </w:r>
      <w:r w:rsidRPr="00705303">
        <w:rPr>
          <w:b/>
          <w:bCs/>
        </w:rPr>
        <w:t xml:space="preserve"> 2013 год</w:t>
      </w:r>
      <w:r w:rsidR="00187FFE">
        <w:rPr>
          <w:b/>
          <w:bCs/>
        </w:rPr>
        <w:t>у</w:t>
      </w:r>
    </w:p>
    <w:p w:rsidR="00705303" w:rsidRPr="00705303" w:rsidRDefault="00705303" w:rsidP="0070530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40"/>
      </w:tblGrid>
      <w:tr w:rsidR="00B25165" w:rsidRPr="00BC0FBD">
        <w:trPr>
          <w:trHeight w:val="2717"/>
        </w:trPr>
        <w:tc>
          <w:tcPr>
            <w:tcW w:w="3888" w:type="dxa"/>
          </w:tcPr>
          <w:p w:rsidR="0078001B" w:rsidRPr="00BC0FBD" w:rsidRDefault="0078001B" w:rsidP="00517A9F"/>
          <w:p w:rsidR="00B25165" w:rsidRPr="00BC0FBD" w:rsidRDefault="00B25165" w:rsidP="00517A9F">
            <w:r w:rsidRPr="00BC0FBD">
              <w:t xml:space="preserve">Наименование </w:t>
            </w:r>
            <w:r w:rsidR="00705303">
              <w:t xml:space="preserve">под </w:t>
            </w:r>
            <w:r w:rsidRPr="00BC0FBD">
              <w:t>программы</w:t>
            </w:r>
          </w:p>
        </w:tc>
        <w:tc>
          <w:tcPr>
            <w:tcW w:w="5940" w:type="dxa"/>
          </w:tcPr>
          <w:p w:rsidR="004C720F" w:rsidRPr="00BC0FBD" w:rsidRDefault="00EC4D3B" w:rsidP="00E110B1">
            <w:pPr>
              <w:jc w:val="both"/>
            </w:pPr>
            <w:r>
              <w:t xml:space="preserve">Подпрограмма </w:t>
            </w:r>
            <w:r w:rsidR="00705303">
              <w:t xml:space="preserve"> долгосрочной целевой программы</w:t>
            </w:r>
            <w:r w:rsidR="00705303" w:rsidRPr="00AC4D88">
              <w:t xml:space="preserve"> «Об энергосбережении и повышении энергетической эффективности на территории муниципального образования </w:t>
            </w:r>
            <w:r w:rsidR="00705303">
              <w:t>«Городское поселение город Конаково»</w:t>
            </w:r>
            <w:r w:rsidR="00705303" w:rsidRPr="00AC4D88">
              <w:t xml:space="preserve"> </w:t>
            </w:r>
            <w:r w:rsidR="00705303">
              <w:t>на 2011-2015</w:t>
            </w:r>
            <w:r w:rsidR="00705303" w:rsidRPr="00AC4D88">
              <w:t xml:space="preserve"> годы</w:t>
            </w:r>
            <w:r w:rsidR="00187FFE">
              <w:t>», утверждённой</w:t>
            </w:r>
            <w:r w:rsidR="00705303">
              <w:t xml:space="preserve"> постановлением администрации города</w:t>
            </w:r>
            <w:r w:rsidR="00187FFE">
              <w:t xml:space="preserve"> Конаково от  30.12.2010 № 671,</w:t>
            </w:r>
            <w:r w:rsidR="00705303" w:rsidRPr="00705303">
              <w:rPr>
                <w:bCs/>
              </w:rPr>
              <w:t xml:space="preserve"> «Переход на отпуск тепловой энергии, горячей и холодной воды, электроэнергии потребителям в соответствии с показаниями коллективных приборов</w:t>
            </w:r>
            <w:r w:rsidR="00187FFE">
              <w:rPr>
                <w:bCs/>
              </w:rPr>
              <w:t xml:space="preserve"> учета» в</w:t>
            </w:r>
            <w:r w:rsidR="00705303" w:rsidRPr="00705303">
              <w:rPr>
                <w:bCs/>
              </w:rPr>
              <w:t xml:space="preserve"> 2013 год</w:t>
            </w:r>
            <w:r w:rsidR="00187FFE">
              <w:rPr>
                <w:bCs/>
              </w:rPr>
              <w:t>у</w:t>
            </w:r>
          </w:p>
        </w:tc>
      </w:tr>
      <w:tr w:rsidR="00BC0FBD" w:rsidRPr="00BC0FBD">
        <w:tc>
          <w:tcPr>
            <w:tcW w:w="3888" w:type="dxa"/>
          </w:tcPr>
          <w:p w:rsidR="00BC0FBD" w:rsidRPr="00BC0FBD" w:rsidRDefault="00BC0FBD" w:rsidP="00517A9F">
            <w:r w:rsidRPr="00BC0FBD">
              <w:t>Основание для разработки</w:t>
            </w:r>
          </w:p>
          <w:p w:rsidR="00BC0FBD" w:rsidRPr="00BC0FBD" w:rsidRDefault="00BC0FBD" w:rsidP="00517A9F"/>
        </w:tc>
        <w:tc>
          <w:tcPr>
            <w:tcW w:w="5940" w:type="dxa"/>
          </w:tcPr>
          <w:p w:rsidR="00705303" w:rsidRDefault="00705303" w:rsidP="00AF283F">
            <w:pPr>
              <w:jc w:val="both"/>
            </w:pPr>
            <w:r>
              <w:t>- муниципальная долгосрочная целевой программа</w:t>
            </w:r>
            <w:r w:rsidRPr="00AC4D88">
              <w:t xml:space="preserve"> «Об энергосбережении и повышении энергетической эффективности на территории муниципального образования </w:t>
            </w:r>
            <w:r>
              <w:t>«Городское поселение город Конаково»</w:t>
            </w:r>
            <w:r w:rsidRPr="00AC4D88">
              <w:t xml:space="preserve"> </w:t>
            </w:r>
            <w:r>
              <w:t>на 2011-2015</w:t>
            </w:r>
            <w:r w:rsidRPr="00AC4D88">
              <w:t xml:space="preserve"> годы</w:t>
            </w:r>
            <w:r>
              <w:t>», утверждённая постановлением администрации города Конаково от  30.12.2010 № 671;</w:t>
            </w:r>
          </w:p>
          <w:p w:rsidR="00705303" w:rsidRDefault="00705303" w:rsidP="00AF283F">
            <w:pPr>
              <w:jc w:val="both"/>
            </w:pPr>
          </w:p>
          <w:p w:rsidR="00AF283F" w:rsidRPr="00BC0FBD" w:rsidRDefault="004B7047" w:rsidP="00AF283F">
            <w:pPr>
              <w:jc w:val="both"/>
            </w:pPr>
            <w:r>
              <w:t xml:space="preserve"> </w:t>
            </w:r>
            <w:r w:rsidR="00705303">
              <w:t>-</w:t>
            </w:r>
            <w:r>
              <w:t xml:space="preserve">федеральный закон </w:t>
            </w:r>
            <w:r w:rsidR="00BC0FBD" w:rsidRPr="00BC0FBD">
              <w:t>№ 185-ФЗ «О Фонде содействия реформированию жи</w:t>
            </w:r>
            <w:r w:rsidR="00BC0FBD">
              <w:t>лищно-коммунального хозяйства»</w:t>
            </w:r>
            <w:r>
              <w:t xml:space="preserve"> (</w:t>
            </w:r>
            <w:r w:rsidR="00AF283F">
              <w:t>с внесённым</w:t>
            </w:r>
            <w:r w:rsidR="00403765">
              <w:t>и изменениями</w:t>
            </w:r>
            <w:r w:rsidR="00AF283F">
              <w:t xml:space="preserve">) </w:t>
            </w:r>
          </w:p>
        </w:tc>
      </w:tr>
      <w:tr w:rsidR="00B25165" w:rsidRPr="00BC0FBD">
        <w:tc>
          <w:tcPr>
            <w:tcW w:w="3888" w:type="dxa"/>
          </w:tcPr>
          <w:p w:rsidR="0078001B" w:rsidRPr="00BC0FBD" w:rsidRDefault="0078001B" w:rsidP="00517A9F"/>
          <w:p w:rsidR="00B25165" w:rsidRPr="00BC0FBD" w:rsidRDefault="00B25165" w:rsidP="00517A9F">
            <w:r w:rsidRPr="00BC0FBD">
              <w:t xml:space="preserve">Заказчик </w:t>
            </w:r>
            <w:r w:rsidR="00705303">
              <w:t>под</w:t>
            </w:r>
            <w:r w:rsidRPr="00BC0FBD">
              <w:t>программы</w:t>
            </w:r>
          </w:p>
        </w:tc>
        <w:tc>
          <w:tcPr>
            <w:tcW w:w="5940" w:type="dxa"/>
          </w:tcPr>
          <w:p w:rsidR="0078001B" w:rsidRPr="00BC0FBD" w:rsidRDefault="0078001B" w:rsidP="0078001B"/>
          <w:p w:rsidR="00B25165" w:rsidRPr="00BC0FBD" w:rsidRDefault="005C4A16" w:rsidP="0078001B">
            <w:r w:rsidRPr="00BC0FBD">
              <w:t>Администрация города Конаково</w:t>
            </w:r>
          </w:p>
          <w:p w:rsidR="004C720F" w:rsidRPr="00BC0FBD" w:rsidRDefault="004C720F" w:rsidP="0078001B"/>
        </w:tc>
      </w:tr>
      <w:tr w:rsidR="00B25165" w:rsidRPr="00BC0FBD">
        <w:tc>
          <w:tcPr>
            <w:tcW w:w="3888" w:type="dxa"/>
          </w:tcPr>
          <w:p w:rsidR="0078001B" w:rsidRPr="00BC0FBD" w:rsidRDefault="0078001B" w:rsidP="00517A9F"/>
          <w:p w:rsidR="00B25165" w:rsidRPr="00BC0FBD" w:rsidRDefault="00B25165" w:rsidP="00517A9F">
            <w:r w:rsidRPr="00BC0FBD">
              <w:t>Основные разработчики</w:t>
            </w:r>
          </w:p>
        </w:tc>
        <w:tc>
          <w:tcPr>
            <w:tcW w:w="5940" w:type="dxa"/>
          </w:tcPr>
          <w:p w:rsidR="0078001B" w:rsidRPr="00BC0FBD" w:rsidRDefault="0078001B" w:rsidP="0078001B"/>
          <w:p w:rsidR="004C720F" w:rsidRPr="00BC0FBD" w:rsidRDefault="005C4A16" w:rsidP="0078001B">
            <w:r w:rsidRPr="00BC0FBD">
              <w:t>М</w:t>
            </w:r>
            <w:r w:rsidR="001B44D0">
              <w:t>К</w:t>
            </w:r>
            <w:r w:rsidRPr="00BC0FBD">
              <w:t>У</w:t>
            </w:r>
            <w:r w:rsidR="001B44D0">
              <w:t xml:space="preserve"> «</w:t>
            </w:r>
            <w:r w:rsidRPr="00BC0FBD">
              <w:t>ЖКХ</w:t>
            </w:r>
            <w:r w:rsidR="001B44D0">
              <w:t>»</w:t>
            </w:r>
            <w:r w:rsidRPr="00BC0FBD">
              <w:t xml:space="preserve"> МО «Городское поселение город Конаково»</w:t>
            </w:r>
          </w:p>
        </w:tc>
      </w:tr>
      <w:tr w:rsidR="00B25165" w:rsidRPr="00BC0FBD">
        <w:tc>
          <w:tcPr>
            <w:tcW w:w="3888" w:type="dxa"/>
          </w:tcPr>
          <w:p w:rsidR="0078001B" w:rsidRPr="00BC0FBD" w:rsidRDefault="0078001B" w:rsidP="0078001B"/>
          <w:p w:rsidR="00B25165" w:rsidRPr="00BC0FBD" w:rsidRDefault="00C13898" w:rsidP="0078001B">
            <w:r>
              <w:t>Цели П</w:t>
            </w:r>
            <w:r w:rsidR="00705303">
              <w:t>одп</w:t>
            </w:r>
            <w:r>
              <w:t>рограммы</w:t>
            </w:r>
          </w:p>
        </w:tc>
        <w:tc>
          <w:tcPr>
            <w:tcW w:w="5940" w:type="dxa"/>
          </w:tcPr>
          <w:p w:rsidR="00584AA6" w:rsidRPr="00584AA6" w:rsidRDefault="00584AA6" w:rsidP="00584AA6">
            <w:pPr>
              <w:jc w:val="both"/>
            </w:pPr>
            <w:r>
              <w:t>-</w:t>
            </w:r>
            <w:r w:rsidRPr="00584AA6">
              <w:t xml:space="preserve">Организация учета потребления энергоресурсов. </w:t>
            </w:r>
          </w:p>
          <w:p w:rsidR="00743E75" w:rsidRPr="00BC0FBD" w:rsidRDefault="001D20B6" w:rsidP="0078001B">
            <w:r>
              <w:t xml:space="preserve">- Экономия </w:t>
            </w:r>
            <w:r w:rsidR="00584AA6" w:rsidRPr="00584AA6">
              <w:t>энергетических ресурсов</w:t>
            </w:r>
            <w:r w:rsidR="00584AA6">
              <w:t xml:space="preserve"> </w:t>
            </w:r>
          </w:p>
        </w:tc>
      </w:tr>
      <w:tr w:rsidR="00C13898" w:rsidRPr="00BC0FBD">
        <w:tc>
          <w:tcPr>
            <w:tcW w:w="3888" w:type="dxa"/>
          </w:tcPr>
          <w:p w:rsidR="00C13898" w:rsidRPr="00BC0FBD" w:rsidRDefault="00C13898" w:rsidP="00517A9F">
            <w:r>
              <w:t>Задачи П</w:t>
            </w:r>
            <w:r w:rsidR="00705303">
              <w:t>одп</w:t>
            </w:r>
            <w:r>
              <w:t>рограммы</w:t>
            </w:r>
          </w:p>
        </w:tc>
        <w:tc>
          <w:tcPr>
            <w:tcW w:w="5940" w:type="dxa"/>
          </w:tcPr>
          <w:p w:rsidR="00C13898" w:rsidRPr="00584AA6" w:rsidRDefault="00C13898" w:rsidP="00F96876">
            <w:pPr>
              <w:pStyle w:val="BodyTextIndent"/>
              <w:ind w:firstLine="0"/>
              <w:rPr>
                <w:sz w:val="24"/>
                <w:szCs w:val="24"/>
              </w:rPr>
            </w:pPr>
            <w:r>
              <w:rPr>
                <w:sz w:val="24"/>
                <w:szCs w:val="24"/>
              </w:rPr>
              <w:t>-</w:t>
            </w:r>
            <w:r w:rsidR="001B44D0">
              <w:rPr>
                <w:sz w:val="24"/>
                <w:szCs w:val="24"/>
              </w:rPr>
              <w:t>Завершение у</w:t>
            </w:r>
            <w:r w:rsidRPr="00584AA6">
              <w:rPr>
                <w:sz w:val="24"/>
                <w:szCs w:val="24"/>
              </w:rPr>
              <w:t>становка в многоквартирных домах коллективных (общедомовых) приб</w:t>
            </w:r>
            <w:r w:rsidR="001B44D0">
              <w:rPr>
                <w:sz w:val="24"/>
                <w:szCs w:val="24"/>
              </w:rPr>
              <w:t>оров учета тепловой энергии и горячей воды</w:t>
            </w:r>
            <w:r w:rsidR="00335EFE">
              <w:rPr>
                <w:sz w:val="24"/>
                <w:szCs w:val="24"/>
              </w:rPr>
              <w:t xml:space="preserve"> в многоквартирных домах д. Карачарово</w:t>
            </w:r>
            <w:r w:rsidR="00F96876">
              <w:rPr>
                <w:sz w:val="24"/>
                <w:szCs w:val="24"/>
              </w:rPr>
              <w:t xml:space="preserve"> ( №№ 1а,1б,</w:t>
            </w:r>
            <w:r w:rsidR="00867F3B">
              <w:rPr>
                <w:sz w:val="24"/>
                <w:szCs w:val="24"/>
              </w:rPr>
              <w:t>2,3,4)</w:t>
            </w:r>
            <w:r w:rsidR="00335EFE">
              <w:rPr>
                <w:sz w:val="24"/>
                <w:szCs w:val="24"/>
              </w:rPr>
              <w:t xml:space="preserve"> Конаковского района Тверской области</w:t>
            </w:r>
            <w:r w:rsidRPr="00584AA6">
              <w:rPr>
                <w:sz w:val="24"/>
                <w:szCs w:val="24"/>
              </w:rPr>
              <w:t>.</w:t>
            </w:r>
          </w:p>
          <w:p w:rsidR="00C13898" w:rsidRPr="00BC0FBD" w:rsidRDefault="00C13898" w:rsidP="00F96876">
            <w:pPr>
              <w:jc w:val="both"/>
            </w:pPr>
            <w:r>
              <w:t>-</w:t>
            </w:r>
            <w:r w:rsidRPr="00584AA6">
              <w:t xml:space="preserve">Сокращение расходов собственников помещений, бюджета </w:t>
            </w:r>
            <w:r w:rsidR="001D20B6">
              <w:t>МО «Г</w:t>
            </w:r>
            <w:r>
              <w:t>ородское поселение город Конаково»</w:t>
            </w:r>
            <w:r w:rsidRPr="00584AA6">
              <w:t xml:space="preserve"> (в отношении муниципальных жилых и нежилых помещений) по оплате коммунальных услуг и снижение непроизводительных потерь коммунальных ресурсов на участке сетей ресурсоснабжающих организаций до места установки коллективных (общедомовых) приборов учета.</w:t>
            </w:r>
          </w:p>
        </w:tc>
      </w:tr>
      <w:tr w:rsidR="00B25165" w:rsidRPr="00BC0FBD">
        <w:tc>
          <w:tcPr>
            <w:tcW w:w="3888" w:type="dxa"/>
          </w:tcPr>
          <w:p w:rsidR="0078001B" w:rsidRPr="00BC0FBD" w:rsidRDefault="0078001B" w:rsidP="00517A9F"/>
          <w:p w:rsidR="00B25165" w:rsidRPr="00BC0FBD" w:rsidRDefault="00B25165" w:rsidP="00517A9F">
            <w:r w:rsidRPr="00BC0FBD">
              <w:t xml:space="preserve">Срок реализации </w:t>
            </w:r>
            <w:r w:rsidR="00705303">
              <w:t>под</w:t>
            </w:r>
            <w:r w:rsidRPr="00BC0FBD">
              <w:t>программы</w:t>
            </w:r>
          </w:p>
        </w:tc>
        <w:tc>
          <w:tcPr>
            <w:tcW w:w="5940" w:type="dxa"/>
          </w:tcPr>
          <w:p w:rsidR="0078001B" w:rsidRPr="00BC0FBD" w:rsidRDefault="0078001B" w:rsidP="00517A9F"/>
          <w:p w:rsidR="004C720F" w:rsidRPr="00BC0FBD" w:rsidRDefault="001B44D0" w:rsidP="00517A9F">
            <w:r>
              <w:t>2013</w:t>
            </w:r>
            <w:r w:rsidR="00B25165" w:rsidRPr="00BC0FBD">
              <w:t xml:space="preserve"> </w:t>
            </w:r>
            <w:r w:rsidR="00D07F1B">
              <w:t>-2014 год</w:t>
            </w:r>
          </w:p>
        </w:tc>
      </w:tr>
      <w:tr w:rsidR="00C13898" w:rsidRPr="00BC0FBD">
        <w:tc>
          <w:tcPr>
            <w:tcW w:w="3888" w:type="dxa"/>
          </w:tcPr>
          <w:p w:rsidR="00C13898" w:rsidRPr="00BC0FBD" w:rsidRDefault="00C13898" w:rsidP="00517A9F">
            <w:r>
              <w:t>Участники П</w:t>
            </w:r>
            <w:r w:rsidR="00705303">
              <w:t>одп</w:t>
            </w:r>
            <w:r>
              <w:t>рограммы</w:t>
            </w:r>
          </w:p>
        </w:tc>
        <w:tc>
          <w:tcPr>
            <w:tcW w:w="5940" w:type="dxa"/>
          </w:tcPr>
          <w:p w:rsidR="00C13898" w:rsidRDefault="00C13898" w:rsidP="00E110B1">
            <w:pPr>
              <w:jc w:val="both"/>
            </w:pPr>
            <w:r>
              <w:t>Администрация г. Конаково</w:t>
            </w:r>
            <w:r w:rsidR="00EC4D3B">
              <w:t>.</w:t>
            </w:r>
          </w:p>
          <w:p w:rsidR="00C13898" w:rsidRPr="00BC0FBD" w:rsidRDefault="001D20B6" w:rsidP="00E110B1">
            <w:pPr>
              <w:jc w:val="both"/>
            </w:pPr>
            <w:r>
              <w:t>С</w:t>
            </w:r>
            <w:r w:rsidR="00285705">
              <w:t>обственники жилых помещений</w:t>
            </w:r>
            <w:r w:rsidR="00187FFE">
              <w:t xml:space="preserve"> (Конаковский район, д. .Карачарово, </w:t>
            </w:r>
            <w:r w:rsidR="00A747ED">
              <w:t xml:space="preserve">д </w:t>
            </w:r>
            <w:r w:rsidR="00187FFE">
              <w:t>№</w:t>
            </w:r>
            <w:r w:rsidR="00A747ED">
              <w:t>№ 1а,1б,2,3,4</w:t>
            </w:r>
            <w:r>
              <w:t>)</w:t>
            </w:r>
            <w:r w:rsidR="00867F3B">
              <w:t xml:space="preserve"> в лице УК ООО «Жилфонд» </w:t>
            </w:r>
          </w:p>
        </w:tc>
      </w:tr>
      <w:tr w:rsidR="00B25165" w:rsidRPr="00BC0FBD">
        <w:tc>
          <w:tcPr>
            <w:tcW w:w="3888" w:type="dxa"/>
          </w:tcPr>
          <w:p w:rsidR="0078001B" w:rsidRPr="00BC0FBD" w:rsidRDefault="0078001B" w:rsidP="00517A9F"/>
          <w:p w:rsidR="00B25165" w:rsidRPr="00BC0FBD" w:rsidRDefault="00285705" w:rsidP="00517A9F">
            <w:r>
              <w:t xml:space="preserve">Объемы </w:t>
            </w:r>
            <w:r w:rsidR="00B25165" w:rsidRPr="00BC0FBD">
              <w:t>и источники финансирования</w:t>
            </w:r>
            <w:r>
              <w:t xml:space="preserve"> П</w:t>
            </w:r>
            <w:r w:rsidR="00705303">
              <w:t>одп</w:t>
            </w:r>
            <w:r>
              <w:t>рограммы</w:t>
            </w:r>
          </w:p>
        </w:tc>
        <w:tc>
          <w:tcPr>
            <w:tcW w:w="5940" w:type="dxa"/>
          </w:tcPr>
          <w:p w:rsidR="00285705" w:rsidRDefault="00B25165" w:rsidP="00E110B1">
            <w:pPr>
              <w:jc w:val="both"/>
            </w:pPr>
            <w:r w:rsidRPr="00442A2C">
              <w:rPr>
                <w:b/>
              </w:rPr>
              <w:t xml:space="preserve">Общий </w:t>
            </w:r>
            <w:r w:rsidR="004C720F" w:rsidRPr="00442A2C">
              <w:rPr>
                <w:b/>
              </w:rPr>
              <w:t>объем финансирования</w:t>
            </w:r>
            <w:r w:rsidR="00285705" w:rsidRPr="00442A2C">
              <w:rPr>
                <w:b/>
              </w:rPr>
              <w:t xml:space="preserve"> </w:t>
            </w:r>
            <w:r w:rsidR="00B41B4D" w:rsidRPr="00442A2C">
              <w:rPr>
                <w:b/>
              </w:rPr>
              <w:t>–</w:t>
            </w:r>
            <w:r w:rsidR="00335EFE">
              <w:rPr>
                <w:b/>
              </w:rPr>
              <w:t xml:space="preserve"> </w:t>
            </w:r>
            <w:r w:rsidR="00301090">
              <w:rPr>
                <w:b/>
              </w:rPr>
              <w:t>872,73 тыс</w:t>
            </w:r>
            <w:r w:rsidR="00442A2C">
              <w:t xml:space="preserve">. </w:t>
            </w:r>
            <w:r w:rsidR="00442A2C" w:rsidRPr="00301090">
              <w:rPr>
                <w:b/>
              </w:rPr>
              <w:t>руб</w:t>
            </w:r>
            <w:r w:rsidRPr="00BC0FBD">
              <w:t>.</w:t>
            </w:r>
            <w:r w:rsidR="00252EA0" w:rsidRPr="00BC0FBD">
              <w:t xml:space="preserve">, </w:t>
            </w:r>
          </w:p>
          <w:p w:rsidR="003E7C19" w:rsidRDefault="00252EA0" w:rsidP="00E110B1">
            <w:pPr>
              <w:jc w:val="both"/>
            </w:pPr>
            <w:r w:rsidRPr="00BC0FBD">
              <w:t xml:space="preserve">в том </w:t>
            </w:r>
            <w:r w:rsidR="00B41B4D" w:rsidRPr="00BC0FBD">
              <w:t>числе</w:t>
            </w:r>
            <w:r w:rsidR="00D07F1B">
              <w:t xml:space="preserve"> в 2014 году</w:t>
            </w:r>
            <w:r w:rsidR="00B41B4D" w:rsidRPr="00BC0FBD">
              <w:t xml:space="preserve">: </w:t>
            </w:r>
          </w:p>
          <w:p w:rsidR="00E67411" w:rsidRDefault="00F96876" w:rsidP="00E67411">
            <w:pPr>
              <w:jc w:val="both"/>
            </w:pPr>
            <w:r>
              <w:t>местный бюджет 741,82</w:t>
            </w:r>
            <w:r w:rsidR="00E67411">
              <w:t xml:space="preserve"> руб.</w:t>
            </w:r>
          </w:p>
          <w:p w:rsidR="004C720F" w:rsidRPr="00BC0FBD" w:rsidRDefault="00E67411" w:rsidP="00907641">
            <w:pPr>
              <w:jc w:val="both"/>
            </w:pPr>
            <w:r>
              <w:t>собственники жилых поме</w:t>
            </w:r>
            <w:r w:rsidR="00301090">
              <w:t>щений многоквартирных домов</w:t>
            </w:r>
            <w:r w:rsidR="001B44D0">
              <w:t xml:space="preserve"> – </w:t>
            </w:r>
            <w:r w:rsidR="00F96876">
              <w:t xml:space="preserve"> 130,91 </w:t>
            </w:r>
            <w:r w:rsidR="003A5ACE">
              <w:t>тыс</w:t>
            </w:r>
            <w:r>
              <w:t>. руб.</w:t>
            </w:r>
          </w:p>
        </w:tc>
      </w:tr>
      <w:tr w:rsidR="00B25165" w:rsidRPr="00BC0FBD">
        <w:tc>
          <w:tcPr>
            <w:tcW w:w="3888" w:type="dxa"/>
          </w:tcPr>
          <w:p w:rsidR="0078001B" w:rsidRPr="00BC0FBD" w:rsidRDefault="0078001B" w:rsidP="00517A9F"/>
          <w:p w:rsidR="00B25165" w:rsidRPr="00BC0FBD" w:rsidRDefault="00B25165" w:rsidP="00517A9F">
            <w:r w:rsidRPr="00BC0FBD">
              <w:t>Ожидаемый конечный результат</w:t>
            </w:r>
          </w:p>
        </w:tc>
        <w:tc>
          <w:tcPr>
            <w:tcW w:w="5940" w:type="dxa"/>
          </w:tcPr>
          <w:p w:rsidR="00842A34" w:rsidRPr="00842A34" w:rsidRDefault="00E26BEF" w:rsidP="00842A34">
            <w:pPr>
              <w:tabs>
                <w:tab w:val="left" w:pos="720"/>
              </w:tabs>
              <w:jc w:val="both"/>
            </w:pPr>
            <w:r>
              <w:t xml:space="preserve"> -</w:t>
            </w:r>
            <w:r w:rsidR="00842A34" w:rsidRPr="00842A34">
              <w:t>Полное обеспечение потребителей в многоквартирных домах коллективными (общедомовыми) приборами учета пот</w:t>
            </w:r>
            <w:r w:rsidR="008F3060">
              <w:t>ребления коммунальных ресурсов до 01.01.2014 года</w:t>
            </w:r>
          </w:p>
          <w:p w:rsidR="00842A34" w:rsidRPr="00842A34" w:rsidRDefault="00E26BEF" w:rsidP="00842A34">
            <w:pPr>
              <w:tabs>
                <w:tab w:val="left" w:pos="720"/>
              </w:tabs>
              <w:jc w:val="both"/>
            </w:pPr>
            <w:r>
              <w:t xml:space="preserve"> -</w:t>
            </w:r>
            <w:r w:rsidR="00842A34">
              <w:t>С</w:t>
            </w:r>
            <w:r w:rsidR="00842A34" w:rsidRPr="00842A34">
              <w:t xml:space="preserve">окращение расходов собственников помещений, бюджета </w:t>
            </w:r>
            <w:r w:rsidR="00842A34">
              <w:t>городского поселения город Конаково</w:t>
            </w:r>
            <w:r w:rsidR="00842A34" w:rsidRPr="00842A34">
              <w:t xml:space="preserve"> (в отношении муниципальных жилых и нежилых помещени</w:t>
            </w:r>
            <w:r>
              <w:t>й) по оплате коммунальных услуг.</w:t>
            </w:r>
          </w:p>
          <w:p w:rsidR="00842A34" w:rsidRPr="00842A34" w:rsidRDefault="00E26BEF" w:rsidP="00842A34">
            <w:pPr>
              <w:tabs>
                <w:tab w:val="left" w:pos="720"/>
              </w:tabs>
              <w:jc w:val="both"/>
            </w:pPr>
            <w:r>
              <w:t xml:space="preserve"> -</w:t>
            </w:r>
            <w:r w:rsidR="00842A34">
              <w:t>Экономия</w:t>
            </w:r>
            <w:r>
              <w:t xml:space="preserve"> </w:t>
            </w:r>
            <w:r w:rsidR="00842A34" w:rsidRPr="00842A34">
              <w:t xml:space="preserve">энергетических ресурсов и комфортное проживание </w:t>
            </w:r>
            <w:r>
              <w:t>граждан в многоквартирных домах.</w:t>
            </w:r>
          </w:p>
          <w:p w:rsidR="004C720F" w:rsidRPr="00BC0FBD" w:rsidRDefault="0050500D" w:rsidP="0050500D">
            <w:r>
              <w:t>-С</w:t>
            </w:r>
            <w:r w:rsidR="00842A34" w:rsidRPr="00842A34">
              <w:t>нижение потерь энергоресурсов</w:t>
            </w:r>
            <w:r w:rsidR="00842A34">
              <w:t>.</w:t>
            </w:r>
          </w:p>
        </w:tc>
      </w:tr>
      <w:tr w:rsidR="00B25165" w:rsidRPr="00BC0FBD">
        <w:tc>
          <w:tcPr>
            <w:tcW w:w="3888" w:type="dxa"/>
          </w:tcPr>
          <w:p w:rsidR="0078001B" w:rsidRPr="00BC0FBD" w:rsidRDefault="0078001B" w:rsidP="00517A9F"/>
          <w:p w:rsidR="00B25165" w:rsidRPr="00BC0FBD" w:rsidRDefault="0050500D" w:rsidP="00517A9F">
            <w:r>
              <w:t>Управление П</w:t>
            </w:r>
            <w:r w:rsidR="00B96F20">
              <w:t>одп</w:t>
            </w:r>
            <w:r>
              <w:t>рограммой</w:t>
            </w:r>
          </w:p>
        </w:tc>
        <w:tc>
          <w:tcPr>
            <w:tcW w:w="5940" w:type="dxa"/>
          </w:tcPr>
          <w:p w:rsidR="00B25165" w:rsidRPr="00BC0FBD" w:rsidRDefault="0050500D" w:rsidP="00517A9F">
            <w:r w:rsidRPr="005D5A3F">
              <w:t>Координацию деятельности участников П</w:t>
            </w:r>
            <w:r w:rsidR="00B96F20">
              <w:t>одп</w:t>
            </w:r>
            <w:r w:rsidRPr="005D5A3F">
              <w:t xml:space="preserve">рограммы по ее реализации осуществляет </w:t>
            </w:r>
            <w:r>
              <w:t xml:space="preserve">администрация города </w:t>
            </w:r>
            <w:r w:rsidR="00E26BEF">
              <w:t>Конаково Конаковского района Тверской области</w:t>
            </w:r>
          </w:p>
          <w:p w:rsidR="0078001B" w:rsidRPr="00BC0FBD" w:rsidRDefault="0078001B" w:rsidP="00517A9F"/>
        </w:tc>
      </w:tr>
    </w:tbl>
    <w:p w:rsidR="00F64DCB" w:rsidRDefault="00F64DCB" w:rsidP="00D95C12">
      <w:pPr>
        <w:pStyle w:val="BodyTextIndent"/>
        <w:tabs>
          <w:tab w:val="left" w:pos="720"/>
        </w:tabs>
        <w:ind w:firstLine="0"/>
        <w:jc w:val="center"/>
        <w:rPr>
          <w:b/>
          <w:caps/>
        </w:rPr>
      </w:pPr>
    </w:p>
    <w:p w:rsidR="00F64DCB" w:rsidRDefault="00F64DCB" w:rsidP="00D95C12">
      <w:pPr>
        <w:pStyle w:val="BodyTextIndent"/>
        <w:tabs>
          <w:tab w:val="left" w:pos="720"/>
        </w:tabs>
        <w:ind w:firstLine="0"/>
        <w:jc w:val="center"/>
        <w:rPr>
          <w:b/>
          <w:caps/>
        </w:rPr>
      </w:pPr>
    </w:p>
    <w:p w:rsidR="00D95C12" w:rsidRDefault="00D95C12" w:rsidP="00D95C12">
      <w:pPr>
        <w:pStyle w:val="BodyTextIndent"/>
        <w:tabs>
          <w:tab w:val="left" w:pos="720"/>
        </w:tabs>
        <w:ind w:firstLine="0"/>
        <w:jc w:val="center"/>
        <w:rPr>
          <w:b/>
          <w:caps/>
        </w:rPr>
      </w:pPr>
      <w:r>
        <w:rPr>
          <w:b/>
          <w:caps/>
        </w:rPr>
        <w:t>2. Характеристика проблемы и обоснование ее решения программно-целевыми методами</w:t>
      </w:r>
    </w:p>
    <w:p w:rsidR="00D95C12" w:rsidRDefault="00D95C12" w:rsidP="00D95C12">
      <w:pPr>
        <w:ind w:firstLine="720"/>
        <w:jc w:val="both"/>
        <w:rPr>
          <w:sz w:val="28"/>
        </w:rPr>
      </w:pPr>
    </w:p>
    <w:p w:rsidR="00D95C12" w:rsidRDefault="00D95C12" w:rsidP="00D95C12">
      <w:pPr>
        <w:ind w:firstLine="720"/>
        <w:jc w:val="both"/>
      </w:pPr>
      <w:r w:rsidRPr="00F64DCB">
        <w:t>Главный фактор снижения размера оплаты за коммунальные услуги для населения - экономия и строгий учет потребленных комм</w:t>
      </w:r>
      <w:r w:rsidR="0012310D">
        <w:t>унальных ресурсов. На 15.05.</w:t>
      </w:r>
      <w:r w:rsidR="001B44D0">
        <w:t>2013</w:t>
      </w:r>
      <w:r w:rsidRPr="00F64DCB">
        <w:t xml:space="preserve"> года обеспечение коллективными (общедомовыми) приборами учета многоквартирных жилых домов МО «Город Конаково» Конаковского района Тверской области характеризуется следующими показателями:</w:t>
      </w:r>
    </w:p>
    <w:tbl>
      <w:tblPr>
        <w:tblStyle w:val="a4"/>
        <w:tblW w:w="9648" w:type="dxa"/>
        <w:tblLayout w:type="fixed"/>
        <w:tblLook w:val="01E0"/>
      </w:tblPr>
      <w:tblGrid>
        <w:gridCol w:w="1548"/>
        <w:gridCol w:w="1040"/>
        <w:gridCol w:w="1120"/>
        <w:gridCol w:w="1260"/>
        <w:gridCol w:w="1440"/>
        <w:gridCol w:w="1080"/>
        <w:gridCol w:w="1080"/>
        <w:gridCol w:w="1080"/>
      </w:tblGrid>
      <w:tr w:rsidR="005369CF">
        <w:trPr>
          <w:trHeight w:val="2146"/>
        </w:trPr>
        <w:tc>
          <w:tcPr>
            <w:tcW w:w="1548" w:type="dxa"/>
          </w:tcPr>
          <w:p w:rsidR="005369CF" w:rsidRPr="00834F15" w:rsidRDefault="005369CF" w:rsidP="00335EFE">
            <w:pPr>
              <w:jc w:val="both"/>
              <w:rPr>
                <w:rStyle w:val="aa"/>
                <w:b w:val="0"/>
                <w:iCs/>
                <w:sz w:val="22"/>
                <w:szCs w:val="22"/>
              </w:rPr>
            </w:pPr>
            <w:r w:rsidRPr="00834F15">
              <w:rPr>
                <w:rStyle w:val="aa"/>
                <w:b w:val="0"/>
                <w:iCs/>
                <w:sz w:val="22"/>
                <w:szCs w:val="22"/>
              </w:rPr>
              <w:t>Вид услуг</w:t>
            </w:r>
          </w:p>
        </w:tc>
        <w:tc>
          <w:tcPr>
            <w:tcW w:w="1040" w:type="dxa"/>
          </w:tcPr>
          <w:p w:rsidR="005369CF" w:rsidRPr="00834F15" w:rsidRDefault="005369CF" w:rsidP="00335EFE">
            <w:pPr>
              <w:jc w:val="both"/>
              <w:rPr>
                <w:rStyle w:val="aa"/>
                <w:b w:val="0"/>
                <w:iCs/>
                <w:sz w:val="22"/>
                <w:szCs w:val="22"/>
              </w:rPr>
            </w:pPr>
            <w:r>
              <w:rPr>
                <w:rStyle w:val="aa"/>
                <w:b w:val="0"/>
                <w:iCs/>
                <w:sz w:val="22"/>
                <w:szCs w:val="22"/>
              </w:rPr>
              <w:t>Общее количество  МКД*</w:t>
            </w:r>
          </w:p>
        </w:tc>
        <w:tc>
          <w:tcPr>
            <w:tcW w:w="1120" w:type="dxa"/>
          </w:tcPr>
          <w:p w:rsidR="005369CF" w:rsidRPr="00834F15" w:rsidRDefault="005369CF" w:rsidP="00335EFE">
            <w:pPr>
              <w:jc w:val="both"/>
              <w:rPr>
                <w:rStyle w:val="aa"/>
                <w:b w:val="0"/>
                <w:iCs/>
                <w:sz w:val="22"/>
                <w:szCs w:val="22"/>
              </w:rPr>
            </w:pPr>
            <w:r w:rsidRPr="00834F15">
              <w:rPr>
                <w:rStyle w:val="aa"/>
                <w:b w:val="0"/>
                <w:iCs/>
                <w:sz w:val="22"/>
                <w:szCs w:val="22"/>
              </w:rPr>
              <w:t xml:space="preserve">Из </w:t>
            </w:r>
            <w:r>
              <w:rPr>
                <w:rStyle w:val="aa"/>
                <w:b w:val="0"/>
                <w:iCs/>
                <w:sz w:val="22"/>
                <w:szCs w:val="22"/>
              </w:rPr>
              <w:t>них дома блокированного типа*</w:t>
            </w:r>
          </w:p>
        </w:tc>
        <w:tc>
          <w:tcPr>
            <w:tcW w:w="1260" w:type="dxa"/>
          </w:tcPr>
          <w:p w:rsidR="005369CF" w:rsidRDefault="005369CF" w:rsidP="00335EFE">
            <w:pPr>
              <w:jc w:val="both"/>
              <w:rPr>
                <w:rStyle w:val="aa"/>
                <w:b w:val="0"/>
                <w:iCs/>
                <w:sz w:val="22"/>
                <w:szCs w:val="22"/>
              </w:rPr>
            </w:pPr>
            <w:r w:rsidRPr="00780327">
              <w:rPr>
                <w:rStyle w:val="aa"/>
                <w:b w:val="0"/>
                <w:iCs/>
                <w:sz w:val="22"/>
                <w:szCs w:val="22"/>
              </w:rPr>
              <w:t>МКД в которых установка ОДПУ не требуется</w:t>
            </w:r>
            <w:r>
              <w:rPr>
                <w:rStyle w:val="aa"/>
                <w:b w:val="0"/>
                <w:iCs/>
                <w:sz w:val="22"/>
                <w:szCs w:val="22"/>
              </w:rPr>
              <w:t xml:space="preserve"> </w:t>
            </w:r>
          </w:p>
          <w:p w:rsidR="005369CF" w:rsidRPr="00780327" w:rsidRDefault="005369CF" w:rsidP="00335EFE">
            <w:pPr>
              <w:jc w:val="both"/>
              <w:rPr>
                <w:b/>
                <w:color w:val="000000"/>
              </w:rPr>
            </w:pPr>
            <w:r>
              <w:rPr>
                <w:rStyle w:val="aa"/>
                <w:b w:val="0"/>
                <w:iCs/>
                <w:sz w:val="22"/>
                <w:szCs w:val="22"/>
              </w:rPr>
              <w:t>( по акту от 20.03.2013 года)</w:t>
            </w:r>
          </w:p>
        </w:tc>
        <w:tc>
          <w:tcPr>
            <w:tcW w:w="1440" w:type="dxa"/>
          </w:tcPr>
          <w:p w:rsidR="005369CF" w:rsidRDefault="005369CF" w:rsidP="00335EFE">
            <w:pPr>
              <w:jc w:val="both"/>
              <w:rPr>
                <w:color w:val="000000"/>
              </w:rPr>
            </w:pPr>
            <w:r w:rsidRPr="00834F15">
              <w:rPr>
                <w:rStyle w:val="aa"/>
                <w:b w:val="0"/>
                <w:iCs/>
                <w:sz w:val="22"/>
                <w:szCs w:val="22"/>
              </w:rPr>
              <w:t xml:space="preserve">МКД, в </w:t>
            </w:r>
            <w:r>
              <w:rPr>
                <w:rStyle w:val="aa"/>
                <w:b w:val="0"/>
                <w:iCs/>
                <w:sz w:val="22"/>
                <w:szCs w:val="22"/>
              </w:rPr>
              <w:t>которых есть техническая возможность установить ОДПУ</w:t>
            </w:r>
          </w:p>
        </w:tc>
        <w:tc>
          <w:tcPr>
            <w:tcW w:w="1080" w:type="dxa"/>
          </w:tcPr>
          <w:p w:rsidR="005369CF" w:rsidRPr="00050887" w:rsidRDefault="005369CF" w:rsidP="00335EFE">
            <w:pPr>
              <w:jc w:val="both"/>
              <w:rPr>
                <w:color w:val="000000"/>
              </w:rPr>
            </w:pPr>
            <w:r w:rsidRPr="00050887">
              <w:rPr>
                <w:rStyle w:val="aa"/>
                <w:b w:val="0"/>
                <w:iCs/>
                <w:sz w:val="22"/>
                <w:szCs w:val="22"/>
              </w:rPr>
              <w:t>МКД, в которых установлены ОДПУ</w:t>
            </w:r>
          </w:p>
        </w:tc>
        <w:tc>
          <w:tcPr>
            <w:tcW w:w="1080" w:type="dxa"/>
          </w:tcPr>
          <w:p w:rsidR="005369CF" w:rsidRPr="00050887" w:rsidRDefault="005369CF" w:rsidP="00335EFE">
            <w:pPr>
              <w:jc w:val="both"/>
              <w:rPr>
                <w:color w:val="000000"/>
              </w:rPr>
            </w:pPr>
            <w:r w:rsidRPr="00050887">
              <w:rPr>
                <w:color w:val="000000"/>
              </w:rPr>
              <w:t>% оснащённости</w:t>
            </w:r>
          </w:p>
        </w:tc>
        <w:tc>
          <w:tcPr>
            <w:tcW w:w="1080" w:type="dxa"/>
          </w:tcPr>
          <w:p w:rsidR="005369CF" w:rsidRPr="00050887" w:rsidRDefault="005369CF" w:rsidP="00335EFE">
            <w:pPr>
              <w:jc w:val="both"/>
              <w:rPr>
                <w:color w:val="000000"/>
              </w:rPr>
            </w:pPr>
            <w:r>
              <w:rPr>
                <w:color w:val="000000"/>
              </w:rPr>
              <w:t>Требуется установить ОДПУ до 01.01.2014 г.</w:t>
            </w:r>
          </w:p>
        </w:tc>
      </w:tr>
      <w:tr w:rsidR="005369CF">
        <w:tc>
          <w:tcPr>
            <w:tcW w:w="1548" w:type="dxa"/>
          </w:tcPr>
          <w:p w:rsidR="005369CF" w:rsidRPr="00834F15" w:rsidRDefault="005369CF" w:rsidP="00335EFE">
            <w:pPr>
              <w:jc w:val="both"/>
              <w:rPr>
                <w:rStyle w:val="aa"/>
                <w:b w:val="0"/>
                <w:iCs/>
                <w:sz w:val="22"/>
                <w:szCs w:val="22"/>
              </w:rPr>
            </w:pPr>
            <w:r w:rsidRPr="00834F15">
              <w:rPr>
                <w:rStyle w:val="aa"/>
                <w:b w:val="0"/>
                <w:iCs/>
                <w:sz w:val="22"/>
                <w:szCs w:val="22"/>
              </w:rPr>
              <w:t>Теплоснабжение</w:t>
            </w:r>
          </w:p>
        </w:tc>
        <w:tc>
          <w:tcPr>
            <w:tcW w:w="1040" w:type="dxa"/>
          </w:tcPr>
          <w:p w:rsidR="005369CF" w:rsidRPr="00834F15" w:rsidRDefault="005369CF" w:rsidP="00335EFE">
            <w:pPr>
              <w:jc w:val="center"/>
              <w:rPr>
                <w:rStyle w:val="aa"/>
                <w:b w:val="0"/>
                <w:iCs/>
                <w:sz w:val="22"/>
                <w:szCs w:val="22"/>
              </w:rPr>
            </w:pPr>
            <w:r>
              <w:rPr>
                <w:rStyle w:val="aa"/>
                <w:b w:val="0"/>
                <w:iCs/>
                <w:sz w:val="22"/>
                <w:szCs w:val="22"/>
              </w:rPr>
              <w:t>348</w:t>
            </w:r>
          </w:p>
        </w:tc>
        <w:tc>
          <w:tcPr>
            <w:tcW w:w="1120" w:type="dxa"/>
          </w:tcPr>
          <w:p w:rsidR="005369CF" w:rsidRPr="00834F15" w:rsidRDefault="005369CF" w:rsidP="00335EFE">
            <w:pPr>
              <w:jc w:val="center"/>
              <w:rPr>
                <w:rStyle w:val="aa"/>
                <w:b w:val="0"/>
                <w:iCs/>
                <w:sz w:val="22"/>
                <w:szCs w:val="22"/>
              </w:rPr>
            </w:pPr>
            <w:r w:rsidRPr="00834F15">
              <w:rPr>
                <w:rStyle w:val="aa"/>
                <w:b w:val="0"/>
                <w:iCs/>
                <w:sz w:val="22"/>
                <w:szCs w:val="22"/>
              </w:rPr>
              <w:t>61</w:t>
            </w:r>
          </w:p>
        </w:tc>
        <w:tc>
          <w:tcPr>
            <w:tcW w:w="1260" w:type="dxa"/>
          </w:tcPr>
          <w:p w:rsidR="005369CF" w:rsidRPr="00834F15" w:rsidRDefault="005369CF" w:rsidP="00335EFE">
            <w:pPr>
              <w:jc w:val="center"/>
              <w:rPr>
                <w:rStyle w:val="aa"/>
                <w:b w:val="0"/>
                <w:iCs/>
                <w:sz w:val="22"/>
                <w:szCs w:val="22"/>
              </w:rPr>
            </w:pPr>
            <w:r w:rsidRPr="00834F15">
              <w:rPr>
                <w:rStyle w:val="aa"/>
                <w:b w:val="0"/>
                <w:iCs/>
                <w:sz w:val="22"/>
                <w:szCs w:val="22"/>
              </w:rPr>
              <w:t>89</w:t>
            </w:r>
          </w:p>
        </w:tc>
        <w:tc>
          <w:tcPr>
            <w:tcW w:w="1440" w:type="dxa"/>
          </w:tcPr>
          <w:p w:rsidR="005369CF" w:rsidRPr="00834F15" w:rsidRDefault="005369CF" w:rsidP="00335EFE">
            <w:pPr>
              <w:jc w:val="center"/>
              <w:rPr>
                <w:rStyle w:val="aa"/>
                <w:b w:val="0"/>
                <w:iCs/>
                <w:sz w:val="22"/>
                <w:szCs w:val="22"/>
              </w:rPr>
            </w:pPr>
            <w:r>
              <w:rPr>
                <w:rStyle w:val="aa"/>
                <w:b w:val="0"/>
                <w:iCs/>
                <w:sz w:val="22"/>
                <w:szCs w:val="22"/>
              </w:rPr>
              <w:t>198</w:t>
            </w:r>
          </w:p>
        </w:tc>
        <w:tc>
          <w:tcPr>
            <w:tcW w:w="1080" w:type="dxa"/>
          </w:tcPr>
          <w:p w:rsidR="005369CF" w:rsidRDefault="005369CF" w:rsidP="00335EFE">
            <w:pPr>
              <w:jc w:val="both"/>
              <w:rPr>
                <w:color w:val="000000"/>
              </w:rPr>
            </w:pPr>
            <w:r>
              <w:rPr>
                <w:color w:val="000000"/>
              </w:rPr>
              <w:t>193</w:t>
            </w:r>
          </w:p>
        </w:tc>
        <w:tc>
          <w:tcPr>
            <w:tcW w:w="1080" w:type="dxa"/>
          </w:tcPr>
          <w:p w:rsidR="005369CF" w:rsidRDefault="005369CF" w:rsidP="00335EFE">
            <w:pPr>
              <w:jc w:val="both"/>
              <w:rPr>
                <w:color w:val="000000"/>
              </w:rPr>
            </w:pPr>
            <w:r>
              <w:rPr>
                <w:color w:val="000000"/>
              </w:rPr>
              <w:t>97%</w:t>
            </w:r>
          </w:p>
        </w:tc>
        <w:tc>
          <w:tcPr>
            <w:tcW w:w="1080" w:type="dxa"/>
          </w:tcPr>
          <w:p w:rsidR="005369CF" w:rsidRDefault="005369CF" w:rsidP="00335EFE">
            <w:pPr>
              <w:jc w:val="both"/>
              <w:rPr>
                <w:color w:val="000000"/>
              </w:rPr>
            </w:pPr>
            <w:r>
              <w:rPr>
                <w:color w:val="000000"/>
              </w:rPr>
              <w:t>5</w:t>
            </w:r>
          </w:p>
        </w:tc>
      </w:tr>
      <w:tr w:rsidR="005369CF">
        <w:tc>
          <w:tcPr>
            <w:tcW w:w="1548" w:type="dxa"/>
          </w:tcPr>
          <w:p w:rsidR="005369CF" w:rsidRPr="00834F15" w:rsidRDefault="005369CF" w:rsidP="00335EFE">
            <w:pPr>
              <w:jc w:val="both"/>
              <w:rPr>
                <w:rStyle w:val="aa"/>
                <w:b w:val="0"/>
                <w:iCs/>
                <w:sz w:val="22"/>
                <w:szCs w:val="22"/>
              </w:rPr>
            </w:pPr>
            <w:r w:rsidRPr="00834F15">
              <w:rPr>
                <w:rStyle w:val="aa"/>
                <w:b w:val="0"/>
                <w:iCs/>
                <w:sz w:val="22"/>
                <w:szCs w:val="22"/>
              </w:rPr>
              <w:t>Горячее водоснабжение</w:t>
            </w:r>
          </w:p>
        </w:tc>
        <w:tc>
          <w:tcPr>
            <w:tcW w:w="1040" w:type="dxa"/>
          </w:tcPr>
          <w:p w:rsidR="005369CF" w:rsidRPr="00834F15" w:rsidRDefault="005369CF" w:rsidP="00335EFE">
            <w:pPr>
              <w:jc w:val="center"/>
              <w:rPr>
                <w:rStyle w:val="aa"/>
                <w:b w:val="0"/>
                <w:iCs/>
                <w:sz w:val="22"/>
                <w:szCs w:val="22"/>
              </w:rPr>
            </w:pPr>
            <w:r>
              <w:rPr>
                <w:rStyle w:val="aa"/>
                <w:b w:val="0"/>
                <w:iCs/>
                <w:sz w:val="22"/>
                <w:szCs w:val="22"/>
              </w:rPr>
              <w:t>348</w:t>
            </w:r>
          </w:p>
        </w:tc>
        <w:tc>
          <w:tcPr>
            <w:tcW w:w="1120" w:type="dxa"/>
          </w:tcPr>
          <w:p w:rsidR="005369CF" w:rsidRPr="00834F15" w:rsidRDefault="005369CF" w:rsidP="00335EFE">
            <w:pPr>
              <w:jc w:val="center"/>
              <w:rPr>
                <w:rStyle w:val="aa"/>
                <w:b w:val="0"/>
                <w:iCs/>
                <w:sz w:val="22"/>
                <w:szCs w:val="22"/>
              </w:rPr>
            </w:pPr>
            <w:r w:rsidRPr="00834F15">
              <w:rPr>
                <w:rStyle w:val="aa"/>
                <w:b w:val="0"/>
                <w:iCs/>
                <w:sz w:val="22"/>
                <w:szCs w:val="22"/>
              </w:rPr>
              <w:t>61</w:t>
            </w:r>
          </w:p>
        </w:tc>
        <w:tc>
          <w:tcPr>
            <w:tcW w:w="1260" w:type="dxa"/>
          </w:tcPr>
          <w:p w:rsidR="005369CF" w:rsidRPr="00834F15" w:rsidRDefault="005369CF" w:rsidP="00335EFE">
            <w:pPr>
              <w:jc w:val="center"/>
              <w:rPr>
                <w:rStyle w:val="aa"/>
                <w:b w:val="0"/>
                <w:iCs/>
                <w:sz w:val="22"/>
                <w:szCs w:val="22"/>
              </w:rPr>
            </w:pPr>
            <w:r w:rsidRPr="00834F15">
              <w:rPr>
                <w:rStyle w:val="aa"/>
                <w:b w:val="0"/>
                <w:iCs/>
                <w:sz w:val="22"/>
                <w:szCs w:val="22"/>
              </w:rPr>
              <w:t>89</w:t>
            </w:r>
          </w:p>
        </w:tc>
        <w:tc>
          <w:tcPr>
            <w:tcW w:w="1440" w:type="dxa"/>
          </w:tcPr>
          <w:p w:rsidR="005369CF" w:rsidRPr="00834F15" w:rsidRDefault="005369CF" w:rsidP="00335EFE">
            <w:pPr>
              <w:jc w:val="center"/>
              <w:rPr>
                <w:rStyle w:val="aa"/>
                <w:b w:val="0"/>
                <w:iCs/>
                <w:sz w:val="22"/>
                <w:szCs w:val="22"/>
              </w:rPr>
            </w:pPr>
            <w:r>
              <w:rPr>
                <w:rStyle w:val="aa"/>
                <w:b w:val="0"/>
                <w:iCs/>
                <w:sz w:val="22"/>
                <w:szCs w:val="22"/>
              </w:rPr>
              <w:t>198</w:t>
            </w:r>
          </w:p>
        </w:tc>
        <w:tc>
          <w:tcPr>
            <w:tcW w:w="1080" w:type="dxa"/>
          </w:tcPr>
          <w:p w:rsidR="005369CF" w:rsidRDefault="005369CF" w:rsidP="00335EFE">
            <w:pPr>
              <w:jc w:val="both"/>
              <w:rPr>
                <w:color w:val="000000"/>
              </w:rPr>
            </w:pPr>
            <w:r>
              <w:rPr>
                <w:color w:val="000000"/>
              </w:rPr>
              <w:t>193</w:t>
            </w:r>
          </w:p>
        </w:tc>
        <w:tc>
          <w:tcPr>
            <w:tcW w:w="1080" w:type="dxa"/>
          </w:tcPr>
          <w:p w:rsidR="005369CF" w:rsidRDefault="005369CF" w:rsidP="00335EFE">
            <w:pPr>
              <w:jc w:val="both"/>
              <w:rPr>
                <w:color w:val="000000"/>
              </w:rPr>
            </w:pPr>
            <w:r>
              <w:rPr>
                <w:color w:val="000000"/>
              </w:rPr>
              <w:t>97%</w:t>
            </w:r>
          </w:p>
        </w:tc>
        <w:tc>
          <w:tcPr>
            <w:tcW w:w="1080" w:type="dxa"/>
          </w:tcPr>
          <w:p w:rsidR="005369CF" w:rsidRDefault="005369CF" w:rsidP="00335EFE">
            <w:pPr>
              <w:jc w:val="both"/>
              <w:rPr>
                <w:color w:val="000000"/>
              </w:rPr>
            </w:pPr>
            <w:r>
              <w:rPr>
                <w:color w:val="000000"/>
              </w:rPr>
              <w:t>5</w:t>
            </w:r>
          </w:p>
        </w:tc>
      </w:tr>
      <w:tr w:rsidR="005369CF">
        <w:trPr>
          <w:trHeight w:val="924"/>
        </w:trPr>
        <w:tc>
          <w:tcPr>
            <w:tcW w:w="1548" w:type="dxa"/>
          </w:tcPr>
          <w:p w:rsidR="005369CF" w:rsidRPr="00834F15" w:rsidRDefault="005369CF" w:rsidP="00335EFE">
            <w:pPr>
              <w:jc w:val="both"/>
              <w:rPr>
                <w:rStyle w:val="aa"/>
                <w:b w:val="0"/>
                <w:iCs/>
                <w:sz w:val="22"/>
                <w:szCs w:val="22"/>
              </w:rPr>
            </w:pPr>
            <w:r w:rsidRPr="00834F15">
              <w:rPr>
                <w:rStyle w:val="aa"/>
                <w:b w:val="0"/>
                <w:iCs/>
                <w:sz w:val="22"/>
                <w:szCs w:val="22"/>
              </w:rPr>
              <w:t>Холодное водоснабжение</w:t>
            </w:r>
          </w:p>
        </w:tc>
        <w:tc>
          <w:tcPr>
            <w:tcW w:w="1040" w:type="dxa"/>
          </w:tcPr>
          <w:p w:rsidR="005369CF" w:rsidRPr="00834F15" w:rsidRDefault="005369CF" w:rsidP="00335EFE">
            <w:pPr>
              <w:jc w:val="center"/>
              <w:rPr>
                <w:rStyle w:val="aa"/>
                <w:b w:val="0"/>
                <w:iCs/>
                <w:sz w:val="22"/>
                <w:szCs w:val="22"/>
              </w:rPr>
            </w:pPr>
            <w:r>
              <w:rPr>
                <w:rStyle w:val="aa"/>
                <w:b w:val="0"/>
                <w:iCs/>
                <w:sz w:val="22"/>
                <w:szCs w:val="22"/>
              </w:rPr>
              <w:t>348</w:t>
            </w:r>
          </w:p>
        </w:tc>
        <w:tc>
          <w:tcPr>
            <w:tcW w:w="1120" w:type="dxa"/>
          </w:tcPr>
          <w:p w:rsidR="005369CF" w:rsidRPr="00834F15" w:rsidRDefault="005369CF" w:rsidP="00335EFE">
            <w:pPr>
              <w:jc w:val="center"/>
              <w:rPr>
                <w:rStyle w:val="aa"/>
                <w:b w:val="0"/>
                <w:iCs/>
                <w:sz w:val="22"/>
                <w:szCs w:val="22"/>
              </w:rPr>
            </w:pPr>
            <w:r w:rsidRPr="00834F15">
              <w:rPr>
                <w:rStyle w:val="aa"/>
                <w:b w:val="0"/>
                <w:iCs/>
                <w:sz w:val="22"/>
                <w:szCs w:val="22"/>
              </w:rPr>
              <w:t>61</w:t>
            </w:r>
          </w:p>
        </w:tc>
        <w:tc>
          <w:tcPr>
            <w:tcW w:w="1260" w:type="dxa"/>
          </w:tcPr>
          <w:p w:rsidR="005369CF" w:rsidRPr="00834F15" w:rsidRDefault="005369CF" w:rsidP="00335EFE">
            <w:pPr>
              <w:jc w:val="center"/>
              <w:rPr>
                <w:rStyle w:val="aa"/>
                <w:b w:val="0"/>
                <w:iCs/>
                <w:sz w:val="22"/>
                <w:szCs w:val="22"/>
              </w:rPr>
            </w:pPr>
            <w:r>
              <w:rPr>
                <w:rStyle w:val="aa"/>
                <w:b w:val="0"/>
                <w:iCs/>
                <w:sz w:val="22"/>
                <w:szCs w:val="22"/>
              </w:rPr>
              <w:t>87</w:t>
            </w:r>
          </w:p>
        </w:tc>
        <w:tc>
          <w:tcPr>
            <w:tcW w:w="1440" w:type="dxa"/>
          </w:tcPr>
          <w:p w:rsidR="005369CF" w:rsidRPr="00834F15" w:rsidRDefault="005369CF" w:rsidP="00335EFE">
            <w:pPr>
              <w:jc w:val="center"/>
              <w:rPr>
                <w:rStyle w:val="aa"/>
                <w:b w:val="0"/>
                <w:iCs/>
                <w:sz w:val="22"/>
                <w:szCs w:val="22"/>
              </w:rPr>
            </w:pPr>
            <w:r>
              <w:rPr>
                <w:rStyle w:val="aa"/>
                <w:b w:val="0"/>
                <w:iCs/>
                <w:sz w:val="22"/>
                <w:szCs w:val="22"/>
              </w:rPr>
              <w:t>200</w:t>
            </w:r>
          </w:p>
        </w:tc>
        <w:tc>
          <w:tcPr>
            <w:tcW w:w="1080" w:type="dxa"/>
          </w:tcPr>
          <w:p w:rsidR="005369CF" w:rsidRDefault="005369CF" w:rsidP="00335EFE">
            <w:pPr>
              <w:jc w:val="both"/>
              <w:rPr>
                <w:color w:val="000000"/>
              </w:rPr>
            </w:pPr>
            <w:r>
              <w:rPr>
                <w:color w:val="000000"/>
              </w:rPr>
              <w:t>199</w:t>
            </w:r>
          </w:p>
        </w:tc>
        <w:tc>
          <w:tcPr>
            <w:tcW w:w="1080" w:type="dxa"/>
          </w:tcPr>
          <w:p w:rsidR="005369CF" w:rsidRDefault="005369CF" w:rsidP="00335EFE">
            <w:pPr>
              <w:jc w:val="both"/>
              <w:rPr>
                <w:color w:val="000000"/>
              </w:rPr>
            </w:pPr>
            <w:r>
              <w:rPr>
                <w:color w:val="000000"/>
              </w:rPr>
              <w:t>99%</w:t>
            </w:r>
          </w:p>
        </w:tc>
        <w:tc>
          <w:tcPr>
            <w:tcW w:w="1080" w:type="dxa"/>
          </w:tcPr>
          <w:p w:rsidR="005369CF" w:rsidRDefault="005369CF" w:rsidP="00335EFE">
            <w:pPr>
              <w:jc w:val="both"/>
              <w:rPr>
                <w:color w:val="000000"/>
              </w:rPr>
            </w:pPr>
            <w:r>
              <w:rPr>
                <w:color w:val="000000"/>
              </w:rPr>
              <w:t>1</w:t>
            </w:r>
          </w:p>
        </w:tc>
      </w:tr>
      <w:tr w:rsidR="005369CF">
        <w:tc>
          <w:tcPr>
            <w:tcW w:w="1548" w:type="dxa"/>
          </w:tcPr>
          <w:p w:rsidR="005369CF" w:rsidRPr="0004612A" w:rsidRDefault="005369CF" w:rsidP="00335EFE">
            <w:pPr>
              <w:jc w:val="both"/>
              <w:rPr>
                <w:rStyle w:val="aa"/>
                <w:b w:val="0"/>
                <w:iCs/>
                <w:sz w:val="22"/>
                <w:szCs w:val="22"/>
              </w:rPr>
            </w:pPr>
            <w:r w:rsidRPr="0004612A">
              <w:rPr>
                <w:rStyle w:val="aa"/>
                <w:b w:val="0"/>
                <w:iCs/>
                <w:sz w:val="22"/>
                <w:szCs w:val="22"/>
              </w:rPr>
              <w:t>Электроснабжение</w:t>
            </w:r>
          </w:p>
        </w:tc>
        <w:tc>
          <w:tcPr>
            <w:tcW w:w="1040" w:type="dxa"/>
          </w:tcPr>
          <w:p w:rsidR="005369CF" w:rsidRPr="00834F15" w:rsidRDefault="005369CF" w:rsidP="00335EFE">
            <w:pPr>
              <w:jc w:val="center"/>
              <w:rPr>
                <w:rStyle w:val="aa"/>
                <w:b w:val="0"/>
                <w:iCs/>
                <w:sz w:val="22"/>
                <w:szCs w:val="22"/>
              </w:rPr>
            </w:pPr>
            <w:r>
              <w:rPr>
                <w:rStyle w:val="aa"/>
                <w:b w:val="0"/>
                <w:iCs/>
                <w:sz w:val="22"/>
                <w:szCs w:val="22"/>
              </w:rPr>
              <w:t>348</w:t>
            </w:r>
          </w:p>
        </w:tc>
        <w:tc>
          <w:tcPr>
            <w:tcW w:w="1120" w:type="dxa"/>
          </w:tcPr>
          <w:p w:rsidR="005369CF" w:rsidRPr="00834F15" w:rsidRDefault="005369CF" w:rsidP="00335EFE">
            <w:pPr>
              <w:jc w:val="center"/>
              <w:rPr>
                <w:rStyle w:val="aa"/>
                <w:b w:val="0"/>
                <w:iCs/>
                <w:sz w:val="22"/>
                <w:szCs w:val="22"/>
              </w:rPr>
            </w:pPr>
            <w:r w:rsidRPr="00834F15">
              <w:rPr>
                <w:rStyle w:val="aa"/>
                <w:b w:val="0"/>
                <w:iCs/>
                <w:sz w:val="22"/>
                <w:szCs w:val="22"/>
              </w:rPr>
              <w:t>61</w:t>
            </w:r>
          </w:p>
        </w:tc>
        <w:tc>
          <w:tcPr>
            <w:tcW w:w="1260" w:type="dxa"/>
          </w:tcPr>
          <w:p w:rsidR="005369CF" w:rsidRPr="00834F15" w:rsidRDefault="005369CF" w:rsidP="00335EFE">
            <w:pPr>
              <w:jc w:val="center"/>
              <w:rPr>
                <w:rStyle w:val="aa"/>
                <w:b w:val="0"/>
                <w:iCs/>
                <w:sz w:val="22"/>
                <w:szCs w:val="22"/>
              </w:rPr>
            </w:pPr>
            <w:r>
              <w:rPr>
                <w:rStyle w:val="aa"/>
                <w:b w:val="0"/>
                <w:iCs/>
                <w:sz w:val="22"/>
                <w:szCs w:val="22"/>
              </w:rPr>
              <w:t>52</w:t>
            </w:r>
          </w:p>
        </w:tc>
        <w:tc>
          <w:tcPr>
            <w:tcW w:w="1440" w:type="dxa"/>
          </w:tcPr>
          <w:p w:rsidR="005369CF" w:rsidRPr="00834F15" w:rsidRDefault="005369CF" w:rsidP="00335EFE">
            <w:pPr>
              <w:jc w:val="center"/>
              <w:rPr>
                <w:rStyle w:val="aa"/>
                <w:b w:val="0"/>
                <w:iCs/>
                <w:sz w:val="22"/>
                <w:szCs w:val="22"/>
              </w:rPr>
            </w:pPr>
            <w:r>
              <w:rPr>
                <w:rStyle w:val="aa"/>
                <w:b w:val="0"/>
                <w:iCs/>
                <w:sz w:val="22"/>
                <w:szCs w:val="22"/>
              </w:rPr>
              <w:t>235</w:t>
            </w:r>
          </w:p>
        </w:tc>
        <w:tc>
          <w:tcPr>
            <w:tcW w:w="1080" w:type="dxa"/>
          </w:tcPr>
          <w:p w:rsidR="005369CF" w:rsidRDefault="005369CF" w:rsidP="00335EFE">
            <w:pPr>
              <w:jc w:val="both"/>
              <w:rPr>
                <w:color w:val="000000"/>
              </w:rPr>
            </w:pPr>
            <w:r>
              <w:rPr>
                <w:color w:val="000000"/>
              </w:rPr>
              <w:t>171</w:t>
            </w:r>
          </w:p>
        </w:tc>
        <w:tc>
          <w:tcPr>
            <w:tcW w:w="1080" w:type="dxa"/>
          </w:tcPr>
          <w:p w:rsidR="005369CF" w:rsidRDefault="005369CF" w:rsidP="00335EFE">
            <w:pPr>
              <w:jc w:val="both"/>
              <w:rPr>
                <w:color w:val="000000"/>
              </w:rPr>
            </w:pPr>
            <w:r>
              <w:rPr>
                <w:color w:val="000000"/>
              </w:rPr>
              <w:t>72 %</w:t>
            </w:r>
          </w:p>
        </w:tc>
        <w:tc>
          <w:tcPr>
            <w:tcW w:w="1080" w:type="dxa"/>
          </w:tcPr>
          <w:p w:rsidR="005369CF" w:rsidRDefault="005369CF" w:rsidP="00335EFE">
            <w:pPr>
              <w:jc w:val="both"/>
              <w:rPr>
                <w:color w:val="000000"/>
              </w:rPr>
            </w:pPr>
            <w:r>
              <w:rPr>
                <w:color w:val="000000"/>
              </w:rPr>
              <w:t>64</w:t>
            </w:r>
          </w:p>
        </w:tc>
      </w:tr>
      <w:tr w:rsidR="005369CF">
        <w:tc>
          <w:tcPr>
            <w:tcW w:w="1548" w:type="dxa"/>
          </w:tcPr>
          <w:p w:rsidR="005369CF" w:rsidRPr="00834F15" w:rsidRDefault="005369CF" w:rsidP="00335EFE">
            <w:pPr>
              <w:jc w:val="both"/>
              <w:rPr>
                <w:rStyle w:val="aa"/>
                <w:b w:val="0"/>
                <w:iCs/>
                <w:sz w:val="22"/>
                <w:szCs w:val="22"/>
              </w:rPr>
            </w:pPr>
            <w:r w:rsidRPr="00834F15">
              <w:rPr>
                <w:rStyle w:val="aa"/>
                <w:b w:val="0"/>
                <w:iCs/>
                <w:sz w:val="22"/>
                <w:szCs w:val="22"/>
              </w:rPr>
              <w:t>Газоснабжение</w:t>
            </w:r>
          </w:p>
        </w:tc>
        <w:tc>
          <w:tcPr>
            <w:tcW w:w="1040" w:type="dxa"/>
          </w:tcPr>
          <w:p w:rsidR="005369CF" w:rsidRPr="00834F15" w:rsidRDefault="005369CF" w:rsidP="00335EFE">
            <w:pPr>
              <w:jc w:val="center"/>
              <w:rPr>
                <w:rStyle w:val="aa"/>
                <w:b w:val="0"/>
                <w:iCs/>
                <w:sz w:val="22"/>
                <w:szCs w:val="22"/>
              </w:rPr>
            </w:pPr>
            <w:r>
              <w:rPr>
                <w:rStyle w:val="aa"/>
                <w:b w:val="0"/>
                <w:iCs/>
                <w:sz w:val="22"/>
                <w:szCs w:val="22"/>
              </w:rPr>
              <w:t>348</w:t>
            </w:r>
          </w:p>
        </w:tc>
        <w:tc>
          <w:tcPr>
            <w:tcW w:w="1120" w:type="dxa"/>
          </w:tcPr>
          <w:p w:rsidR="005369CF" w:rsidRPr="00834F15" w:rsidRDefault="005369CF" w:rsidP="00335EFE">
            <w:pPr>
              <w:jc w:val="center"/>
              <w:rPr>
                <w:rStyle w:val="aa"/>
                <w:b w:val="0"/>
                <w:iCs/>
                <w:sz w:val="22"/>
                <w:szCs w:val="22"/>
              </w:rPr>
            </w:pPr>
            <w:r w:rsidRPr="00834F15">
              <w:rPr>
                <w:rStyle w:val="aa"/>
                <w:b w:val="0"/>
                <w:iCs/>
                <w:sz w:val="22"/>
                <w:szCs w:val="22"/>
              </w:rPr>
              <w:t>61</w:t>
            </w:r>
          </w:p>
        </w:tc>
        <w:tc>
          <w:tcPr>
            <w:tcW w:w="4860" w:type="dxa"/>
            <w:gridSpan w:val="4"/>
          </w:tcPr>
          <w:p w:rsidR="005369CF" w:rsidRDefault="005369CF" w:rsidP="00335EFE">
            <w:pPr>
              <w:ind w:firstLine="709"/>
              <w:jc w:val="both"/>
              <w:rPr>
                <w:color w:val="000000"/>
              </w:rPr>
            </w:pPr>
            <w:r w:rsidRPr="00834F15">
              <w:rPr>
                <w:rStyle w:val="aa"/>
                <w:b w:val="0"/>
                <w:iCs/>
                <w:sz w:val="22"/>
                <w:szCs w:val="22"/>
              </w:rPr>
              <w:t>Ст 13 ФЗ от 23.11.2009 №261-ФЗ</w:t>
            </w:r>
          </w:p>
          <w:p w:rsidR="005369CF" w:rsidRDefault="005369CF" w:rsidP="00335EFE">
            <w:pPr>
              <w:jc w:val="both"/>
              <w:rPr>
                <w:color w:val="000000"/>
              </w:rPr>
            </w:pPr>
          </w:p>
        </w:tc>
        <w:tc>
          <w:tcPr>
            <w:tcW w:w="1080" w:type="dxa"/>
          </w:tcPr>
          <w:p w:rsidR="005369CF" w:rsidRPr="00834F15" w:rsidRDefault="005369CF" w:rsidP="00335EFE">
            <w:pPr>
              <w:ind w:firstLine="709"/>
              <w:jc w:val="both"/>
              <w:rPr>
                <w:rStyle w:val="aa"/>
                <w:b w:val="0"/>
                <w:iCs/>
                <w:sz w:val="22"/>
                <w:szCs w:val="22"/>
              </w:rPr>
            </w:pPr>
          </w:p>
        </w:tc>
      </w:tr>
    </w:tbl>
    <w:p w:rsidR="005369CF" w:rsidRDefault="005369CF" w:rsidP="00D95C12">
      <w:pPr>
        <w:ind w:firstLine="720"/>
        <w:jc w:val="both"/>
      </w:pPr>
    </w:p>
    <w:p w:rsidR="00F64DCB" w:rsidRPr="00F64DCB" w:rsidRDefault="00F64DCB" w:rsidP="00D95C12">
      <w:pPr>
        <w:ind w:firstLine="720"/>
        <w:jc w:val="both"/>
      </w:pPr>
    </w:p>
    <w:p w:rsidR="00335EFE" w:rsidRDefault="00335EFE" w:rsidP="00335EFE">
      <w:pPr>
        <w:ind w:firstLine="708"/>
        <w:jc w:val="both"/>
      </w:pPr>
      <w:r>
        <w:lastRenderedPageBreak/>
        <w:t>На территории МО «Городское поселение город Конаково» по состоянию на 01.01.2013 года расположено 348 многоквартирных домов, в том числе 61 дом блокированной застройки.</w:t>
      </w:r>
    </w:p>
    <w:p w:rsidR="00335EFE" w:rsidRDefault="00335EFE" w:rsidP="00335EFE">
      <w:pPr>
        <w:ind w:firstLine="709"/>
        <w:jc w:val="both"/>
      </w:pPr>
      <w:r>
        <w:t xml:space="preserve">По состоянию на 15 мая 2013 года 77 % многоквартирных жилых домов, расположенных на территории МО «Городское поселение город Конаково» оснащёны коллективными (общедомовыми) приборами учёта  тепловой энергии, холодной, горячей воды, электроснабжения (приложение 1). </w:t>
      </w:r>
    </w:p>
    <w:p w:rsidR="00335EFE" w:rsidRDefault="00335EFE" w:rsidP="00335EFE">
      <w:pPr>
        <w:ind w:firstLine="709"/>
        <w:jc w:val="both"/>
        <w:rPr>
          <w:color w:val="000000"/>
        </w:rPr>
      </w:pPr>
      <w:r>
        <w:rPr>
          <w:color w:val="000000"/>
        </w:rPr>
        <w:t>Многоквартирные дома, в которых отсутствует технические возможности для установки общедомовых приборов учёта,  признаны непригодными к их установке на основании акта  комиссионного обследования от 20.02.2013 года, проведённого управляющей компанией ООО «Жилфонд» с энергоснабжающими организациями города Конаково (приложение2)</w:t>
      </w:r>
    </w:p>
    <w:p w:rsidR="008E552E" w:rsidRPr="00F64DCB" w:rsidRDefault="00246F54" w:rsidP="00D95C12">
      <w:pPr>
        <w:pStyle w:val="BodyTextIndent"/>
        <w:tabs>
          <w:tab w:val="left" w:pos="720"/>
        </w:tabs>
        <w:rPr>
          <w:sz w:val="24"/>
          <w:szCs w:val="24"/>
        </w:rPr>
      </w:pPr>
      <w:r w:rsidRPr="00F64DCB">
        <w:rPr>
          <w:sz w:val="24"/>
          <w:szCs w:val="24"/>
        </w:rPr>
        <w:t xml:space="preserve">Теплоснабжение многоквартирных жилых домов осуществляется по </w:t>
      </w:r>
      <w:r w:rsidR="008E552E" w:rsidRPr="00F64DCB">
        <w:rPr>
          <w:sz w:val="24"/>
          <w:szCs w:val="24"/>
        </w:rPr>
        <w:t>«</w:t>
      </w:r>
      <w:r w:rsidRPr="00F64DCB">
        <w:rPr>
          <w:sz w:val="24"/>
          <w:szCs w:val="24"/>
        </w:rPr>
        <w:t>открытой системе</w:t>
      </w:r>
      <w:r w:rsidR="008E552E" w:rsidRPr="00F64DCB">
        <w:rPr>
          <w:sz w:val="24"/>
          <w:szCs w:val="24"/>
        </w:rPr>
        <w:t>»</w:t>
      </w:r>
      <w:r w:rsidRPr="00F64DCB">
        <w:rPr>
          <w:sz w:val="24"/>
          <w:szCs w:val="24"/>
        </w:rPr>
        <w:t xml:space="preserve"> </w:t>
      </w:r>
      <w:r w:rsidR="008E552E" w:rsidRPr="00F64DCB">
        <w:rPr>
          <w:sz w:val="24"/>
          <w:szCs w:val="24"/>
        </w:rPr>
        <w:t xml:space="preserve">(2-х трубной системе теплоснабжения), поэтому учёт тепловой энергии и горячей воды производится единым прибором учёта тепловой энергии, включая учёт горячей воды. </w:t>
      </w:r>
    </w:p>
    <w:p w:rsidR="008E552E" w:rsidRDefault="008E552E" w:rsidP="00D95C12">
      <w:pPr>
        <w:pStyle w:val="BodyTextIndent"/>
        <w:tabs>
          <w:tab w:val="left" w:pos="720"/>
        </w:tabs>
        <w:rPr>
          <w:sz w:val="24"/>
          <w:szCs w:val="24"/>
        </w:rPr>
      </w:pPr>
      <w:r w:rsidRPr="00F64DCB">
        <w:rPr>
          <w:sz w:val="24"/>
          <w:szCs w:val="24"/>
        </w:rPr>
        <w:t xml:space="preserve"> ООО «Тверьоблгаз» филиал Конаковомежрайгаз» обеспечивает потребителей природным газом по прямым договорам поставки, проводится работа по установке индивидуальных приборов учёта</w:t>
      </w:r>
      <w:r w:rsidR="00421BE2">
        <w:rPr>
          <w:sz w:val="24"/>
          <w:szCs w:val="24"/>
        </w:rPr>
        <w:t xml:space="preserve"> природного газа. </w:t>
      </w:r>
    </w:p>
    <w:p w:rsidR="00246F54" w:rsidRPr="00F64DCB" w:rsidRDefault="00D95C12" w:rsidP="00D95C12">
      <w:pPr>
        <w:pStyle w:val="BodyTextIndent"/>
        <w:tabs>
          <w:tab w:val="left" w:pos="720"/>
        </w:tabs>
        <w:rPr>
          <w:color w:val="000000"/>
          <w:sz w:val="24"/>
          <w:szCs w:val="24"/>
        </w:rPr>
      </w:pPr>
      <w:r w:rsidRPr="00F64DCB">
        <w:rPr>
          <w:color w:val="000000"/>
          <w:sz w:val="24"/>
          <w:szCs w:val="24"/>
        </w:rPr>
        <w:t xml:space="preserve">Таким образом, </w:t>
      </w:r>
      <w:r w:rsidR="007A5589">
        <w:rPr>
          <w:color w:val="000000"/>
          <w:sz w:val="24"/>
          <w:szCs w:val="24"/>
        </w:rPr>
        <w:t>до 01.01.2014 года</w:t>
      </w:r>
      <w:r w:rsidR="00335EFE">
        <w:rPr>
          <w:color w:val="000000"/>
          <w:sz w:val="24"/>
          <w:szCs w:val="24"/>
        </w:rPr>
        <w:t xml:space="preserve"> планируется завершить установку</w:t>
      </w:r>
      <w:r w:rsidR="00246F54" w:rsidRPr="00F64DCB">
        <w:rPr>
          <w:color w:val="000000"/>
          <w:sz w:val="24"/>
          <w:szCs w:val="24"/>
        </w:rPr>
        <w:t xml:space="preserve"> установить коллективные приборы учета тепловой энергии, холодной воды </w:t>
      </w:r>
      <w:r w:rsidR="008E552E" w:rsidRPr="00F64DCB">
        <w:rPr>
          <w:color w:val="000000"/>
          <w:sz w:val="24"/>
          <w:szCs w:val="24"/>
        </w:rPr>
        <w:t xml:space="preserve"> на многоквартирных жилых домах ( см таблицу):</w:t>
      </w:r>
    </w:p>
    <w:p w:rsidR="00246F54" w:rsidRDefault="008E552E" w:rsidP="00F64DCB">
      <w:pPr>
        <w:pStyle w:val="BodyTextIndent"/>
        <w:tabs>
          <w:tab w:val="left" w:pos="720"/>
        </w:tabs>
        <w:jc w:val="center"/>
        <w:rPr>
          <w:b/>
          <w:color w:val="000000"/>
          <w:sz w:val="24"/>
          <w:szCs w:val="24"/>
        </w:rPr>
      </w:pPr>
      <w:r w:rsidRPr="00F64DCB">
        <w:rPr>
          <w:b/>
          <w:color w:val="000000"/>
          <w:sz w:val="24"/>
          <w:szCs w:val="24"/>
        </w:rPr>
        <w:t xml:space="preserve">Потребность установки общедомовых приборов учёта </w:t>
      </w:r>
      <w:r w:rsidR="00F64DCB" w:rsidRPr="00F64DCB">
        <w:rPr>
          <w:b/>
          <w:color w:val="000000"/>
          <w:sz w:val="24"/>
          <w:szCs w:val="24"/>
        </w:rPr>
        <w:t>на многоквартирных жилых домах городского поселения- город Конаково</w:t>
      </w:r>
      <w:r w:rsidR="008F3060">
        <w:rPr>
          <w:b/>
          <w:color w:val="000000"/>
          <w:sz w:val="24"/>
          <w:szCs w:val="24"/>
        </w:rPr>
        <w:t xml:space="preserve"> </w:t>
      </w:r>
      <w:r w:rsidR="00187FFE">
        <w:rPr>
          <w:b/>
          <w:color w:val="000000"/>
          <w:sz w:val="24"/>
          <w:szCs w:val="24"/>
        </w:rPr>
        <w:t>в</w:t>
      </w:r>
      <w:r w:rsidR="001A57D9">
        <w:rPr>
          <w:b/>
          <w:color w:val="000000"/>
          <w:sz w:val="24"/>
          <w:szCs w:val="24"/>
        </w:rPr>
        <w:t xml:space="preserve"> 2013</w:t>
      </w:r>
      <w:r w:rsidRPr="00F64DCB">
        <w:rPr>
          <w:b/>
          <w:color w:val="000000"/>
          <w:sz w:val="24"/>
          <w:szCs w:val="24"/>
        </w:rPr>
        <w:t xml:space="preserve"> г</w:t>
      </w:r>
      <w:r w:rsidR="00187FFE">
        <w:rPr>
          <w:b/>
          <w:color w:val="000000"/>
          <w:sz w:val="24"/>
          <w:szCs w:val="24"/>
        </w:rPr>
        <w:t>оду</w:t>
      </w:r>
      <w:r w:rsidRPr="00F64DCB">
        <w:rPr>
          <w:b/>
          <w:color w:val="000000"/>
          <w:sz w:val="24"/>
          <w:szCs w:val="24"/>
        </w:rPr>
        <w:t>:</w:t>
      </w:r>
    </w:p>
    <w:tbl>
      <w:tblPr>
        <w:tblStyle w:val="a4"/>
        <w:tblW w:w="0" w:type="auto"/>
        <w:tblLook w:val="01E0"/>
      </w:tblPr>
      <w:tblGrid>
        <w:gridCol w:w="3379"/>
        <w:gridCol w:w="3379"/>
        <w:gridCol w:w="3379"/>
      </w:tblGrid>
      <w:tr w:rsidR="0012310D" w:rsidRPr="0012310D">
        <w:tc>
          <w:tcPr>
            <w:tcW w:w="3379" w:type="dxa"/>
          </w:tcPr>
          <w:p w:rsidR="0012310D" w:rsidRPr="0012310D" w:rsidRDefault="0012310D" w:rsidP="00F64DCB">
            <w:pPr>
              <w:pStyle w:val="BodyTextIndent"/>
              <w:tabs>
                <w:tab w:val="left" w:pos="720"/>
              </w:tabs>
              <w:ind w:firstLine="0"/>
              <w:jc w:val="center"/>
              <w:rPr>
                <w:b/>
                <w:color w:val="000000"/>
                <w:sz w:val="24"/>
                <w:szCs w:val="24"/>
              </w:rPr>
            </w:pPr>
          </w:p>
        </w:tc>
        <w:tc>
          <w:tcPr>
            <w:tcW w:w="3379" w:type="dxa"/>
          </w:tcPr>
          <w:p w:rsidR="0012310D" w:rsidRPr="0012310D" w:rsidRDefault="0012310D" w:rsidP="00F64DCB">
            <w:pPr>
              <w:pStyle w:val="BodyTextIndent"/>
              <w:tabs>
                <w:tab w:val="left" w:pos="720"/>
              </w:tabs>
              <w:ind w:firstLine="0"/>
              <w:jc w:val="center"/>
              <w:rPr>
                <w:b/>
                <w:color w:val="000000"/>
                <w:sz w:val="24"/>
                <w:szCs w:val="24"/>
              </w:rPr>
            </w:pPr>
            <w:r w:rsidRPr="0012310D">
              <w:rPr>
                <w:sz w:val="24"/>
                <w:szCs w:val="24"/>
              </w:rPr>
              <w:t xml:space="preserve">Многоквартирные дома (МКД), в которых  коллективные (общедомовые) приборы учета, которые планируется установить </w:t>
            </w:r>
            <w:r>
              <w:rPr>
                <w:sz w:val="24"/>
                <w:szCs w:val="24"/>
              </w:rPr>
              <w:t xml:space="preserve"> в 2013</w:t>
            </w:r>
            <w:r w:rsidRPr="0012310D">
              <w:rPr>
                <w:sz w:val="24"/>
                <w:szCs w:val="24"/>
              </w:rPr>
              <w:t xml:space="preserve"> г</w:t>
            </w:r>
            <w:r>
              <w:rPr>
                <w:sz w:val="24"/>
                <w:szCs w:val="24"/>
              </w:rPr>
              <w:t>оду</w:t>
            </w:r>
          </w:p>
        </w:tc>
        <w:tc>
          <w:tcPr>
            <w:tcW w:w="3379" w:type="dxa"/>
          </w:tcPr>
          <w:p w:rsidR="0012310D" w:rsidRPr="0012310D" w:rsidRDefault="0012310D" w:rsidP="00F64DCB">
            <w:pPr>
              <w:pStyle w:val="BodyTextIndent"/>
              <w:tabs>
                <w:tab w:val="left" w:pos="720"/>
              </w:tabs>
              <w:ind w:firstLine="0"/>
              <w:jc w:val="center"/>
              <w:rPr>
                <w:b/>
                <w:color w:val="000000"/>
                <w:sz w:val="24"/>
                <w:szCs w:val="24"/>
              </w:rPr>
            </w:pPr>
            <w:r>
              <w:rPr>
                <w:b/>
                <w:color w:val="000000"/>
                <w:sz w:val="24"/>
                <w:szCs w:val="24"/>
              </w:rPr>
              <w:t>Примечание</w:t>
            </w:r>
          </w:p>
        </w:tc>
      </w:tr>
      <w:tr w:rsidR="0012310D" w:rsidRPr="0012310D">
        <w:tc>
          <w:tcPr>
            <w:tcW w:w="3379" w:type="dxa"/>
            <w:vAlign w:val="center"/>
          </w:tcPr>
          <w:p w:rsidR="0012310D" w:rsidRPr="00F64DCB" w:rsidRDefault="0012310D" w:rsidP="0012310D">
            <w:pPr>
              <w:jc w:val="both"/>
            </w:pPr>
            <w:r w:rsidRPr="00F64DCB">
              <w:t>Холодное водоснабжение</w:t>
            </w:r>
          </w:p>
        </w:tc>
        <w:tc>
          <w:tcPr>
            <w:tcW w:w="3379" w:type="dxa"/>
          </w:tcPr>
          <w:p w:rsidR="0012310D" w:rsidRPr="0012310D" w:rsidRDefault="00E71C04" w:rsidP="00F64DCB">
            <w:pPr>
              <w:pStyle w:val="BodyTextIndent"/>
              <w:tabs>
                <w:tab w:val="left" w:pos="720"/>
              </w:tabs>
              <w:ind w:firstLine="0"/>
              <w:jc w:val="center"/>
              <w:rPr>
                <w:b/>
                <w:color w:val="000000"/>
                <w:sz w:val="24"/>
                <w:szCs w:val="24"/>
              </w:rPr>
            </w:pPr>
            <w:r>
              <w:rPr>
                <w:b/>
                <w:color w:val="000000"/>
                <w:sz w:val="24"/>
                <w:szCs w:val="24"/>
              </w:rPr>
              <w:t>(</w:t>
            </w:r>
            <w:r w:rsidR="0012310D">
              <w:rPr>
                <w:b/>
                <w:color w:val="000000"/>
                <w:sz w:val="24"/>
                <w:szCs w:val="24"/>
              </w:rPr>
              <w:t>1</w:t>
            </w:r>
            <w:r>
              <w:rPr>
                <w:b/>
                <w:color w:val="000000"/>
                <w:sz w:val="24"/>
                <w:szCs w:val="24"/>
              </w:rPr>
              <w:t>)</w:t>
            </w:r>
          </w:p>
        </w:tc>
        <w:tc>
          <w:tcPr>
            <w:tcW w:w="3379" w:type="dxa"/>
          </w:tcPr>
          <w:p w:rsidR="0012310D" w:rsidRPr="00E71C04" w:rsidRDefault="0012310D" w:rsidP="00F64DCB">
            <w:pPr>
              <w:pStyle w:val="BodyTextIndent"/>
              <w:tabs>
                <w:tab w:val="left" w:pos="720"/>
              </w:tabs>
              <w:ind w:firstLine="0"/>
              <w:jc w:val="center"/>
              <w:rPr>
                <w:color w:val="000000"/>
                <w:sz w:val="24"/>
                <w:szCs w:val="24"/>
              </w:rPr>
            </w:pPr>
            <w:r w:rsidRPr="00E71C04">
              <w:rPr>
                <w:color w:val="000000"/>
                <w:sz w:val="24"/>
                <w:szCs w:val="24"/>
              </w:rPr>
              <w:t>Установлен ООО «Конаковский Жилфонд» в 2 квартале 2013 года</w:t>
            </w:r>
          </w:p>
        </w:tc>
      </w:tr>
      <w:tr w:rsidR="0012310D" w:rsidRPr="0012310D">
        <w:tc>
          <w:tcPr>
            <w:tcW w:w="3379" w:type="dxa"/>
            <w:vAlign w:val="center"/>
          </w:tcPr>
          <w:p w:rsidR="0012310D" w:rsidRPr="00F64DCB" w:rsidRDefault="0012310D" w:rsidP="0012310D">
            <w:pPr>
              <w:jc w:val="both"/>
            </w:pPr>
            <w:r w:rsidRPr="00F64DCB">
              <w:t>Тепло</w:t>
            </w:r>
            <w:r>
              <w:t xml:space="preserve">снабжение </w:t>
            </w:r>
          </w:p>
        </w:tc>
        <w:tc>
          <w:tcPr>
            <w:tcW w:w="3379" w:type="dxa"/>
          </w:tcPr>
          <w:p w:rsidR="0012310D" w:rsidRPr="0012310D" w:rsidRDefault="0012310D" w:rsidP="00F64DCB">
            <w:pPr>
              <w:pStyle w:val="BodyTextIndent"/>
              <w:tabs>
                <w:tab w:val="left" w:pos="720"/>
              </w:tabs>
              <w:ind w:firstLine="0"/>
              <w:jc w:val="center"/>
              <w:rPr>
                <w:b/>
                <w:color w:val="000000"/>
                <w:sz w:val="24"/>
                <w:szCs w:val="24"/>
              </w:rPr>
            </w:pPr>
            <w:r>
              <w:rPr>
                <w:b/>
                <w:color w:val="000000"/>
                <w:sz w:val="24"/>
                <w:szCs w:val="24"/>
              </w:rPr>
              <w:t>5</w:t>
            </w:r>
          </w:p>
        </w:tc>
        <w:tc>
          <w:tcPr>
            <w:tcW w:w="3379" w:type="dxa"/>
          </w:tcPr>
          <w:p w:rsidR="0012310D" w:rsidRPr="0012310D" w:rsidRDefault="0012310D" w:rsidP="00F64DCB">
            <w:pPr>
              <w:pStyle w:val="BodyTextIndent"/>
              <w:tabs>
                <w:tab w:val="left" w:pos="720"/>
              </w:tabs>
              <w:ind w:firstLine="0"/>
              <w:jc w:val="center"/>
              <w:rPr>
                <w:b/>
                <w:color w:val="000000"/>
                <w:sz w:val="24"/>
                <w:szCs w:val="24"/>
              </w:rPr>
            </w:pPr>
          </w:p>
        </w:tc>
      </w:tr>
      <w:tr w:rsidR="0012310D" w:rsidRPr="0012310D">
        <w:tc>
          <w:tcPr>
            <w:tcW w:w="3379" w:type="dxa"/>
            <w:vAlign w:val="center"/>
          </w:tcPr>
          <w:p w:rsidR="0012310D" w:rsidRPr="00F64DCB" w:rsidRDefault="0012310D" w:rsidP="0012310D">
            <w:pPr>
              <w:jc w:val="both"/>
            </w:pPr>
            <w:r>
              <w:t>Горячее водоснабжение</w:t>
            </w:r>
          </w:p>
        </w:tc>
        <w:tc>
          <w:tcPr>
            <w:tcW w:w="3379" w:type="dxa"/>
          </w:tcPr>
          <w:p w:rsidR="0012310D" w:rsidRPr="0012310D" w:rsidRDefault="0012310D" w:rsidP="00F64DCB">
            <w:pPr>
              <w:pStyle w:val="BodyTextIndent"/>
              <w:tabs>
                <w:tab w:val="left" w:pos="720"/>
              </w:tabs>
              <w:ind w:firstLine="0"/>
              <w:jc w:val="center"/>
              <w:rPr>
                <w:b/>
                <w:color w:val="000000"/>
                <w:sz w:val="24"/>
                <w:szCs w:val="24"/>
              </w:rPr>
            </w:pPr>
            <w:r>
              <w:rPr>
                <w:b/>
                <w:color w:val="000000"/>
                <w:sz w:val="24"/>
                <w:szCs w:val="24"/>
              </w:rPr>
              <w:t>5</w:t>
            </w:r>
          </w:p>
        </w:tc>
        <w:tc>
          <w:tcPr>
            <w:tcW w:w="3379" w:type="dxa"/>
          </w:tcPr>
          <w:p w:rsidR="0012310D" w:rsidRPr="0012310D" w:rsidRDefault="0012310D" w:rsidP="00F64DCB">
            <w:pPr>
              <w:pStyle w:val="BodyTextIndent"/>
              <w:tabs>
                <w:tab w:val="left" w:pos="720"/>
              </w:tabs>
              <w:ind w:firstLine="0"/>
              <w:jc w:val="center"/>
              <w:rPr>
                <w:b/>
                <w:color w:val="000000"/>
                <w:sz w:val="24"/>
                <w:szCs w:val="24"/>
              </w:rPr>
            </w:pPr>
          </w:p>
        </w:tc>
      </w:tr>
      <w:tr w:rsidR="0012310D" w:rsidRPr="0012310D">
        <w:tc>
          <w:tcPr>
            <w:tcW w:w="3379" w:type="dxa"/>
            <w:vAlign w:val="center"/>
          </w:tcPr>
          <w:p w:rsidR="0012310D" w:rsidRPr="00F64DCB" w:rsidRDefault="0012310D" w:rsidP="0012310D">
            <w:pPr>
              <w:jc w:val="both"/>
            </w:pPr>
            <w:r>
              <w:t>Электроснабжение</w:t>
            </w:r>
          </w:p>
        </w:tc>
        <w:tc>
          <w:tcPr>
            <w:tcW w:w="3379" w:type="dxa"/>
          </w:tcPr>
          <w:p w:rsidR="0012310D" w:rsidRPr="0012310D" w:rsidRDefault="00E71C04" w:rsidP="00F64DCB">
            <w:pPr>
              <w:pStyle w:val="BodyTextIndent"/>
              <w:tabs>
                <w:tab w:val="left" w:pos="720"/>
              </w:tabs>
              <w:ind w:firstLine="0"/>
              <w:jc w:val="center"/>
              <w:rPr>
                <w:b/>
                <w:color w:val="000000"/>
                <w:sz w:val="24"/>
                <w:szCs w:val="24"/>
              </w:rPr>
            </w:pPr>
            <w:r>
              <w:rPr>
                <w:b/>
                <w:color w:val="000000"/>
                <w:sz w:val="24"/>
                <w:szCs w:val="24"/>
              </w:rPr>
              <w:t>(64)</w:t>
            </w:r>
          </w:p>
        </w:tc>
        <w:tc>
          <w:tcPr>
            <w:tcW w:w="3379" w:type="dxa"/>
          </w:tcPr>
          <w:p w:rsidR="0012310D" w:rsidRPr="0012310D" w:rsidRDefault="0012310D" w:rsidP="00F64DCB">
            <w:pPr>
              <w:pStyle w:val="BodyTextIndent"/>
              <w:tabs>
                <w:tab w:val="left" w:pos="720"/>
              </w:tabs>
              <w:ind w:firstLine="0"/>
              <w:jc w:val="center"/>
              <w:rPr>
                <w:color w:val="000000"/>
                <w:sz w:val="24"/>
                <w:szCs w:val="24"/>
              </w:rPr>
            </w:pPr>
            <w:r>
              <w:rPr>
                <w:color w:val="000000"/>
                <w:sz w:val="24"/>
                <w:szCs w:val="24"/>
              </w:rPr>
              <w:t>Уст</w:t>
            </w:r>
            <w:r w:rsidR="00E71C04">
              <w:rPr>
                <w:color w:val="000000"/>
                <w:sz w:val="24"/>
                <w:szCs w:val="24"/>
              </w:rPr>
              <w:t>а</w:t>
            </w:r>
            <w:r>
              <w:rPr>
                <w:color w:val="000000"/>
                <w:sz w:val="24"/>
                <w:szCs w:val="24"/>
              </w:rPr>
              <w:t>новка производится управляющими</w:t>
            </w:r>
            <w:r w:rsidR="00A37640">
              <w:rPr>
                <w:color w:val="000000"/>
                <w:sz w:val="24"/>
                <w:szCs w:val="24"/>
              </w:rPr>
              <w:t xml:space="preserve"> компаниями и ресурсоснабжающей компанией</w:t>
            </w:r>
            <w:r>
              <w:rPr>
                <w:color w:val="000000"/>
                <w:sz w:val="24"/>
                <w:szCs w:val="24"/>
              </w:rPr>
              <w:t>, не рассматривается П</w:t>
            </w:r>
            <w:r w:rsidR="00322562">
              <w:rPr>
                <w:color w:val="000000"/>
                <w:sz w:val="24"/>
                <w:szCs w:val="24"/>
              </w:rPr>
              <w:t>одп</w:t>
            </w:r>
            <w:r>
              <w:rPr>
                <w:color w:val="000000"/>
                <w:sz w:val="24"/>
                <w:szCs w:val="24"/>
              </w:rPr>
              <w:t>рограммой</w:t>
            </w:r>
          </w:p>
        </w:tc>
      </w:tr>
      <w:tr w:rsidR="0012310D" w:rsidRPr="0012310D">
        <w:tc>
          <w:tcPr>
            <w:tcW w:w="3379" w:type="dxa"/>
            <w:vAlign w:val="center"/>
          </w:tcPr>
          <w:p w:rsidR="0012310D" w:rsidRPr="00F64DCB" w:rsidRDefault="0012310D" w:rsidP="0012310D">
            <w:pPr>
              <w:jc w:val="both"/>
            </w:pPr>
            <w:r w:rsidRPr="00F64DCB">
              <w:t xml:space="preserve">ИТОГО </w:t>
            </w:r>
          </w:p>
        </w:tc>
        <w:tc>
          <w:tcPr>
            <w:tcW w:w="3379" w:type="dxa"/>
          </w:tcPr>
          <w:p w:rsidR="0012310D" w:rsidRPr="0012310D" w:rsidRDefault="0012310D" w:rsidP="00F64DCB">
            <w:pPr>
              <w:pStyle w:val="BodyTextIndent"/>
              <w:tabs>
                <w:tab w:val="left" w:pos="720"/>
              </w:tabs>
              <w:ind w:firstLine="0"/>
              <w:jc w:val="center"/>
              <w:rPr>
                <w:b/>
                <w:color w:val="000000"/>
                <w:sz w:val="24"/>
                <w:szCs w:val="24"/>
              </w:rPr>
            </w:pPr>
            <w:r>
              <w:rPr>
                <w:b/>
                <w:color w:val="000000"/>
                <w:sz w:val="24"/>
                <w:szCs w:val="24"/>
              </w:rPr>
              <w:t>10</w:t>
            </w:r>
          </w:p>
        </w:tc>
        <w:tc>
          <w:tcPr>
            <w:tcW w:w="3379" w:type="dxa"/>
          </w:tcPr>
          <w:p w:rsidR="0012310D" w:rsidRPr="0012310D" w:rsidRDefault="0012310D" w:rsidP="00F64DCB">
            <w:pPr>
              <w:pStyle w:val="BodyTextIndent"/>
              <w:tabs>
                <w:tab w:val="left" w:pos="720"/>
              </w:tabs>
              <w:ind w:firstLine="0"/>
              <w:jc w:val="center"/>
              <w:rPr>
                <w:b/>
                <w:color w:val="000000"/>
                <w:sz w:val="24"/>
                <w:szCs w:val="24"/>
              </w:rPr>
            </w:pPr>
          </w:p>
        </w:tc>
      </w:tr>
    </w:tbl>
    <w:p w:rsidR="00D95C12" w:rsidRPr="00F64DCB" w:rsidRDefault="00D95C12" w:rsidP="00D95C12">
      <w:pPr>
        <w:pStyle w:val="BodyTextIndent"/>
        <w:ind w:firstLine="709"/>
        <w:rPr>
          <w:sz w:val="24"/>
          <w:szCs w:val="24"/>
        </w:rPr>
      </w:pPr>
      <w:r w:rsidRPr="00F64DCB">
        <w:rPr>
          <w:sz w:val="24"/>
          <w:szCs w:val="24"/>
        </w:rPr>
        <w:t>Установка коллективных (общедомовых) приборов учета позволит оценить фактическое потребление энергоресурсов, а затем и управлять их потреблением и энергосбережением, производить оплату населением фактически потребленных объемов коммунальных ресурсов на основании показаний коллективных (общедомовых) приборов учета, снизить непроизводительные потери коммунальных ресурсов на участке сетей ресурсоснабжающих организаций до места установки коллективных (общедомовых) приборов учета.</w:t>
      </w:r>
    </w:p>
    <w:p w:rsidR="00B52911" w:rsidRDefault="00B52911" w:rsidP="00D95C12">
      <w:pPr>
        <w:tabs>
          <w:tab w:val="left" w:pos="720"/>
        </w:tabs>
        <w:ind w:firstLine="720"/>
        <w:jc w:val="center"/>
      </w:pPr>
    </w:p>
    <w:p w:rsidR="00F64DCB" w:rsidRPr="00F64DCB" w:rsidRDefault="00F64DCB" w:rsidP="00F64DCB">
      <w:pPr>
        <w:pStyle w:val="BodyTextIndent"/>
        <w:tabs>
          <w:tab w:val="left" w:pos="720"/>
        </w:tabs>
        <w:ind w:firstLine="0"/>
        <w:jc w:val="center"/>
        <w:rPr>
          <w:b/>
          <w:caps/>
          <w:sz w:val="24"/>
          <w:szCs w:val="24"/>
        </w:rPr>
      </w:pPr>
      <w:r w:rsidRPr="00F64DCB">
        <w:rPr>
          <w:b/>
          <w:caps/>
          <w:sz w:val="24"/>
          <w:szCs w:val="24"/>
        </w:rPr>
        <w:t>3. Цели и задачи П</w:t>
      </w:r>
      <w:r w:rsidR="00322562">
        <w:rPr>
          <w:b/>
          <w:caps/>
          <w:sz w:val="24"/>
          <w:szCs w:val="24"/>
        </w:rPr>
        <w:t>одп</w:t>
      </w:r>
      <w:r w:rsidRPr="00F64DCB">
        <w:rPr>
          <w:b/>
          <w:caps/>
          <w:sz w:val="24"/>
          <w:szCs w:val="24"/>
        </w:rPr>
        <w:t>рограммы</w:t>
      </w:r>
    </w:p>
    <w:p w:rsidR="00F64DCB" w:rsidRPr="00F64DCB" w:rsidRDefault="00F64DCB" w:rsidP="00F64DCB">
      <w:pPr>
        <w:ind w:firstLine="720"/>
        <w:jc w:val="both"/>
      </w:pPr>
      <w:r w:rsidRPr="00F64DCB">
        <w:t>Целями П</w:t>
      </w:r>
      <w:r w:rsidR="00322562">
        <w:t>одп</w:t>
      </w:r>
      <w:r w:rsidRPr="00F64DCB">
        <w:t xml:space="preserve">рограммы являются: </w:t>
      </w:r>
    </w:p>
    <w:p w:rsidR="00F64DCB" w:rsidRPr="00F64DCB" w:rsidRDefault="00F64DCB" w:rsidP="00F64DCB">
      <w:pPr>
        <w:numPr>
          <w:ilvl w:val="0"/>
          <w:numId w:val="3"/>
        </w:numPr>
        <w:jc w:val="both"/>
      </w:pPr>
      <w:r w:rsidRPr="00F64DCB">
        <w:t xml:space="preserve">Организация учета потребления энергоресурсов. </w:t>
      </w:r>
    </w:p>
    <w:p w:rsidR="00F64DCB" w:rsidRPr="00F64DCB" w:rsidRDefault="002F0389" w:rsidP="00F64DCB">
      <w:pPr>
        <w:numPr>
          <w:ilvl w:val="0"/>
          <w:numId w:val="3"/>
        </w:numPr>
        <w:jc w:val="both"/>
      </w:pPr>
      <w:r>
        <w:t xml:space="preserve">Экономия </w:t>
      </w:r>
      <w:r w:rsidR="00F64DCB" w:rsidRPr="00F64DCB">
        <w:t>энергетических ресурсов.</w:t>
      </w:r>
    </w:p>
    <w:p w:rsidR="00F64DCB" w:rsidRPr="00F64DCB" w:rsidRDefault="00F64DCB" w:rsidP="00F64DCB">
      <w:pPr>
        <w:pStyle w:val="BodyTextIndent"/>
        <w:rPr>
          <w:sz w:val="24"/>
          <w:szCs w:val="24"/>
        </w:rPr>
      </w:pPr>
      <w:r w:rsidRPr="00F64DCB">
        <w:rPr>
          <w:sz w:val="24"/>
          <w:szCs w:val="24"/>
        </w:rPr>
        <w:t>Задачами Программы являются:</w:t>
      </w:r>
    </w:p>
    <w:p w:rsidR="00F64DCB" w:rsidRPr="00F64DCB" w:rsidRDefault="00F64DCB" w:rsidP="00F64DCB">
      <w:pPr>
        <w:pStyle w:val="BodyTextIndent"/>
        <w:numPr>
          <w:ilvl w:val="0"/>
          <w:numId w:val="4"/>
        </w:numPr>
        <w:ind w:left="0" w:firstLine="720"/>
        <w:rPr>
          <w:sz w:val="24"/>
          <w:szCs w:val="24"/>
        </w:rPr>
      </w:pPr>
      <w:r w:rsidRPr="00F64DCB">
        <w:rPr>
          <w:sz w:val="24"/>
          <w:szCs w:val="24"/>
        </w:rPr>
        <w:t>Установка в многоквартирных домах коллективных (общедомо</w:t>
      </w:r>
      <w:r w:rsidR="00B52911">
        <w:rPr>
          <w:sz w:val="24"/>
          <w:szCs w:val="24"/>
        </w:rPr>
        <w:t>вых) приборов учета тепловой энергии и горячей воды</w:t>
      </w:r>
      <w:r w:rsidR="008F3060">
        <w:rPr>
          <w:sz w:val="24"/>
          <w:szCs w:val="24"/>
        </w:rPr>
        <w:t xml:space="preserve"> до 01.01.2014 года.</w:t>
      </w:r>
    </w:p>
    <w:p w:rsidR="00F64DCB" w:rsidRPr="00F64DCB" w:rsidRDefault="00F64DCB" w:rsidP="00F64DCB">
      <w:pPr>
        <w:pStyle w:val="BodyTextIndent"/>
        <w:numPr>
          <w:ilvl w:val="0"/>
          <w:numId w:val="4"/>
        </w:numPr>
        <w:ind w:left="0" w:firstLine="720"/>
        <w:rPr>
          <w:sz w:val="24"/>
          <w:szCs w:val="24"/>
        </w:rPr>
      </w:pPr>
      <w:r w:rsidRPr="00F64DCB">
        <w:rPr>
          <w:sz w:val="24"/>
          <w:szCs w:val="24"/>
        </w:rPr>
        <w:t>Сокращение расходов собственников помещ</w:t>
      </w:r>
      <w:r>
        <w:rPr>
          <w:sz w:val="24"/>
          <w:szCs w:val="24"/>
        </w:rPr>
        <w:t>ений, бюджета городского поселения город Конаково</w:t>
      </w:r>
      <w:r w:rsidRPr="00F64DCB">
        <w:rPr>
          <w:sz w:val="24"/>
          <w:szCs w:val="24"/>
        </w:rPr>
        <w:t xml:space="preserve"> (в отношении муниципальных жилых и нежилых помещений) по оплате </w:t>
      </w:r>
      <w:r w:rsidRPr="00F64DCB">
        <w:rPr>
          <w:sz w:val="24"/>
          <w:szCs w:val="24"/>
        </w:rPr>
        <w:lastRenderedPageBreak/>
        <w:t>коммунальных услуг и снижение непроизводительных потерь коммунальных ресурсов на участке сетей ресурсоснабжающих организаций до места установки коллективных (общедомовых) приборов учета.</w:t>
      </w:r>
    </w:p>
    <w:p w:rsidR="00D95C12" w:rsidRDefault="00F64DCB" w:rsidP="00F64DCB">
      <w:pPr>
        <w:jc w:val="both"/>
      </w:pPr>
      <w:r w:rsidRPr="00F64DCB">
        <w:t>П</w:t>
      </w:r>
      <w:r w:rsidR="00187FFE">
        <w:t>одп</w:t>
      </w:r>
      <w:r w:rsidRPr="00F64DCB">
        <w:t>рограммой предусматривается полное оснащение общедомовыми приборами уч</w:t>
      </w:r>
      <w:r w:rsidR="002F0389">
        <w:t>ёта многоквартирных жилых домов</w:t>
      </w:r>
      <w:r w:rsidRPr="00F64DCB">
        <w:t xml:space="preserve">, расположенных на территории МО «Город Конаково»Конаковского района Тверской области </w:t>
      </w:r>
      <w:r w:rsidR="00B52911">
        <w:t>до 01.01.2014 года</w:t>
      </w:r>
      <w:r w:rsidR="002F0389">
        <w:t xml:space="preserve">. </w:t>
      </w:r>
    </w:p>
    <w:p w:rsidR="002F10C9" w:rsidRDefault="002F10C9" w:rsidP="00F64DCB">
      <w:pPr>
        <w:jc w:val="both"/>
      </w:pPr>
    </w:p>
    <w:p w:rsidR="00F64DCB" w:rsidRDefault="00442A2C" w:rsidP="00C12622">
      <w:pPr>
        <w:pStyle w:val="BodyTextIndent"/>
        <w:tabs>
          <w:tab w:val="left" w:pos="720"/>
        </w:tabs>
        <w:ind w:left="709" w:firstLine="0"/>
        <w:rPr>
          <w:b/>
          <w:caps/>
          <w:sz w:val="24"/>
          <w:szCs w:val="24"/>
        </w:rPr>
      </w:pPr>
      <w:r>
        <w:rPr>
          <w:b/>
          <w:caps/>
          <w:sz w:val="24"/>
          <w:szCs w:val="24"/>
        </w:rPr>
        <w:t xml:space="preserve">                       4 </w:t>
      </w:r>
      <w:r w:rsidR="00F64DCB" w:rsidRPr="00F64DCB">
        <w:rPr>
          <w:b/>
          <w:caps/>
          <w:sz w:val="24"/>
          <w:szCs w:val="24"/>
        </w:rPr>
        <w:t>Обоснование ресурсного обеспечения</w:t>
      </w:r>
    </w:p>
    <w:p w:rsidR="00F64DCB" w:rsidRPr="00F64DCB" w:rsidRDefault="00442A2C" w:rsidP="00442A2C">
      <w:pPr>
        <w:pStyle w:val="1"/>
        <w:numPr>
          <w:ilvl w:val="0"/>
          <w:numId w:val="0"/>
        </w:numPr>
        <w:jc w:val="left"/>
        <w:rPr>
          <w:sz w:val="24"/>
          <w:szCs w:val="24"/>
        </w:rPr>
      </w:pPr>
      <w:r>
        <w:rPr>
          <w:sz w:val="24"/>
          <w:szCs w:val="24"/>
        </w:rPr>
        <w:t xml:space="preserve">                                              4</w:t>
      </w:r>
      <w:r w:rsidR="00F64DCB" w:rsidRPr="00F64DCB">
        <w:rPr>
          <w:sz w:val="24"/>
          <w:szCs w:val="24"/>
        </w:rPr>
        <w:t>.1. Правовое обеспечение Программы</w:t>
      </w:r>
    </w:p>
    <w:p w:rsidR="00F64DCB" w:rsidRPr="00F64DCB" w:rsidRDefault="00F64DCB" w:rsidP="004B7047">
      <w:pPr>
        <w:ind w:firstLine="708"/>
        <w:jc w:val="both"/>
      </w:pPr>
      <w:r w:rsidRPr="00F64DCB">
        <w:t>Правовой базой П</w:t>
      </w:r>
      <w:r w:rsidR="0012315A">
        <w:t>одп</w:t>
      </w:r>
      <w:r w:rsidRPr="00F64DCB">
        <w:t>рограммы являются Жилищный кодекс Российской Федерации, Федеральный закон от 06.10.2003 N 131-ФЗ "Об общих принципах организации местного самоупра</w:t>
      </w:r>
      <w:r w:rsidR="004B7047">
        <w:t>вления в Российской Федерации"</w:t>
      </w:r>
      <w:r w:rsidRPr="00BC0FBD">
        <w:t xml:space="preserve">, </w:t>
      </w:r>
      <w:r w:rsidR="004B7047">
        <w:t xml:space="preserve"> Федеральный закон от 23.11.2009 № 261-ФЗ  «Об энергосбережении и о повышении энергетической эффективности и о внесении в отдельные законодательные акты РФ»,</w:t>
      </w:r>
      <w:r w:rsidR="004B7047" w:rsidRPr="004B7047">
        <w:t xml:space="preserve"> </w:t>
      </w:r>
      <w:r w:rsidR="004B7047" w:rsidRPr="00F64DCB">
        <w:t>Федеральный закон от 21.07.2007 N 185-ФЗ "О Фонде содействия реформированию жилищно-коммунального хозяйства</w:t>
      </w:r>
      <w:r w:rsidR="004B7047">
        <w:t xml:space="preserve">, </w:t>
      </w:r>
      <w:r w:rsidR="00B52911">
        <w:t xml:space="preserve">постановление администрации города Конаково 30.12.2010 № 671 </w:t>
      </w:r>
      <w:r w:rsidR="00B52911" w:rsidRPr="00AC4D88">
        <w:t xml:space="preserve">«Об энергосбережении и повышении энергетической эффективности на территории муниципального образования </w:t>
      </w:r>
      <w:r w:rsidR="00B52911">
        <w:t>«Городское поселение город Конаково»</w:t>
      </w:r>
      <w:r w:rsidR="00B52911" w:rsidRPr="00AC4D88">
        <w:t xml:space="preserve"> </w:t>
      </w:r>
      <w:r w:rsidR="00B52911">
        <w:t>на 2011-2015</w:t>
      </w:r>
      <w:r w:rsidR="00B52911" w:rsidRPr="00AC4D88">
        <w:t xml:space="preserve"> годы</w:t>
      </w:r>
      <w:r w:rsidR="00B52911">
        <w:t>»</w:t>
      </w:r>
    </w:p>
    <w:p w:rsidR="00F64DCB" w:rsidRPr="00F64DCB" w:rsidRDefault="00F64DCB" w:rsidP="00F64DCB">
      <w:pPr>
        <w:ind w:left="720"/>
        <w:jc w:val="center"/>
        <w:rPr>
          <w:b/>
        </w:rPr>
      </w:pPr>
      <w:r w:rsidRPr="00F64DCB">
        <w:rPr>
          <w:b/>
        </w:rPr>
        <w:t>4.2. Финансовое обеспечение П</w:t>
      </w:r>
      <w:r w:rsidR="0012315A">
        <w:rPr>
          <w:b/>
        </w:rPr>
        <w:t>одп</w:t>
      </w:r>
      <w:r w:rsidRPr="00F64DCB">
        <w:rPr>
          <w:b/>
        </w:rPr>
        <w:t>рограммы</w:t>
      </w:r>
    </w:p>
    <w:p w:rsidR="00F64DCB" w:rsidRPr="00F64DCB" w:rsidRDefault="00F64DCB" w:rsidP="00F64DCB">
      <w:pPr>
        <w:ind w:firstLine="720"/>
        <w:jc w:val="both"/>
      </w:pPr>
    </w:p>
    <w:p w:rsidR="00F64DCB" w:rsidRPr="00F64DCB" w:rsidRDefault="00F64DCB" w:rsidP="00F64DCB">
      <w:pPr>
        <w:ind w:firstLine="709"/>
        <w:jc w:val="both"/>
        <w:rPr>
          <w:color w:val="000000"/>
        </w:rPr>
      </w:pPr>
      <w:r w:rsidRPr="00F64DCB">
        <w:t>Финансирование мероприятий Программы осуществляется за</w:t>
      </w:r>
      <w:r w:rsidR="00B52911">
        <w:t xml:space="preserve"> счет средств </w:t>
      </w:r>
      <w:r w:rsidRPr="00F64DCB">
        <w:t xml:space="preserve"> бюджета </w:t>
      </w:r>
      <w:r>
        <w:t>Городского поселения город Конаково</w:t>
      </w:r>
      <w:r w:rsidRPr="00F64DCB">
        <w:t xml:space="preserve"> на условиях софинансирования</w:t>
      </w:r>
      <w:r w:rsidR="002F10C9">
        <w:t xml:space="preserve"> </w:t>
      </w:r>
      <w:r w:rsidRPr="00F64DCB">
        <w:t>и внебюджетных источников (платежи собственников помещений в многоквартирных домах)</w:t>
      </w:r>
      <w:r w:rsidR="002F0389">
        <w:rPr>
          <w:color w:val="000000"/>
        </w:rPr>
        <w:t>, прочие ( ресурсоснабжающие организации, прочие инвесторы</w:t>
      </w:r>
      <w:r>
        <w:rPr>
          <w:color w:val="000000"/>
        </w:rPr>
        <w:t>)</w:t>
      </w:r>
      <w:r w:rsidR="002F0389">
        <w:rPr>
          <w:color w:val="000000"/>
        </w:rPr>
        <w:t>.</w:t>
      </w:r>
    </w:p>
    <w:p w:rsidR="00F64DCB" w:rsidRPr="00F64DCB" w:rsidRDefault="00F64DCB" w:rsidP="00F64DCB">
      <w:pPr>
        <w:pStyle w:val="BodyTextIndent"/>
        <w:tabs>
          <w:tab w:val="left" w:pos="720"/>
        </w:tabs>
        <w:ind w:firstLine="709"/>
        <w:rPr>
          <w:color w:val="000000"/>
          <w:sz w:val="24"/>
          <w:szCs w:val="24"/>
        </w:rPr>
      </w:pPr>
    </w:p>
    <w:p w:rsidR="00F64DCB" w:rsidRPr="00CD3E1C" w:rsidRDefault="00F64DCB" w:rsidP="00F64DCB">
      <w:pPr>
        <w:ind w:firstLine="709"/>
        <w:jc w:val="center"/>
        <w:rPr>
          <w:b/>
        </w:rPr>
      </w:pPr>
      <w:r w:rsidRPr="00CD3E1C">
        <w:rPr>
          <w:b/>
          <w:color w:val="000000"/>
        </w:rPr>
        <w:t>Объемы и источники финансирования Программы (</w:t>
      </w:r>
      <w:r w:rsidRPr="00CD3E1C">
        <w:rPr>
          <w:b/>
        </w:rPr>
        <w:t>тыс. руб.)</w:t>
      </w:r>
    </w:p>
    <w:p w:rsidR="00F64DCB" w:rsidRPr="00F64DCB" w:rsidRDefault="00655DE8" w:rsidP="001D2607">
      <w:pPr>
        <w:pStyle w:val="BodyTextIndent"/>
        <w:tabs>
          <w:tab w:val="left" w:pos="720"/>
        </w:tabs>
        <w:ind w:firstLine="709"/>
        <w:jc w:val="center"/>
        <w:rPr>
          <w:color w:val="000000"/>
          <w:sz w:val="24"/>
          <w:szCs w:val="24"/>
        </w:rPr>
      </w:pPr>
      <w:r>
        <w:rPr>
          <w:color w:val="000000"/>
          <w:sz w:val="24"/>
          <w:szCs w:val="24"/>
        </w:rPr>
        <w:t>2014</w:t>
      </w:r>
      <w:r w:rsidR="001D2607">
        <w:rPr>
          <w:color w:val="000000"/>
          <w:sz w:val="24"/>
          <w:szCs w:val="24"/>
        </w:rPr>
        <w:t xml:space="preserve"> год:</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560"/>
        <w:gridCol w:w="1416"/>
        <w:gridCol w:w="1344"/>
        <w:gridCol w:w="1620"/>
      </w:tblGrid>
      <w:tr w:rsidR="00421BE2" w:rsidRPr="00F64DCB">
        <w:tblPrEx>
          <w:tblCellMar>
            <w:top w:w="0" w:type="dxa"/>
            <w:bottom w:w="0" w:type="dxa"/>
          </w:tblCellMar>
        </w:tblPrEx>
        <w:trPr>
          <w:cantSplit/>
          <w:trHeight w:val="256"/>
        </w:trPr>
        <w:tc>
          <w:tcPr>
            <w:tcW w:w="3960" w:type="dxa"/>
            <w:vMerge w:val="restart"/>
          </w:tcPr>
          <w:p w:rsidR="00421BE2" w:rsidRDefault="00421BE2" w:rsidP="00442A2C">
            <w:pPr>
              <w:pStyle w:val="BodyTextIndent"/>
              <w:tabs>
                <w:tab w:val="left" w:pos="720"/>
              </w:tabs>
              <w:ind w:firstLine="0"/>
              <w:jc w:val="center"/>
              <w:rPr>
                <w:color w:val="000000"/>
                <w:sz w:val="24"/>
                <w:szCs w:val="24"/>
              </w:rPr>
            </w:pPr>
          </w:p>
          <w:p w:rsidR="00421BE2" w:rsidRPr="00F64DCB" w:rsidRDefault="00421BE2" w:rsidP="00442A2C">
            <w:pPr>
              <w:pStyle w:val="BodyTextIndent"/>
              <w:tabs>
                <w:tab w:val="left" w:pos="720"/>
              </w:tabs>
              <w:ind w:firstLine="0"/>
              <w:jc w:val="center"/>
              <w:rPr>
                <w:color w:val="000000"/>
                <w:sz w:val="24"/>
                <w:szCs w:val="24"/>
              </w:rPr>
            </w:pPr>
            <w:r>
              <w:rPr>
                <w:color w:val="000000"/>
                <w:sz w:val="24"/>
                <w:szCs w:val="24"/>
              </w:rPr>
              <w:t>Вид услуг:</w:t>
            </w:r>
          </w:p>
        </w:tc>
        <w:tc>
          <w:tcPr>
            <w:tcW w:w="1560" w:type="dxa"/>
            <w:vMerge w:val="restart"/>
          </w:tcPr>
          <w:p w:rsidR="00421BE2" w:rsidRPr="00F64DCB" w:rsidRDefault="00421BE2" w:rsidP="00442A2C">
            <w:pPr>
              <w:pStyle w:val="BodyTextIndent"/>
              <w:tabs>
                <w:tab w:val="left" w:pos="720"/>
              </w:tabs>
              <w:ind w:firstLine="0"/>
              <w:jc w:val="center"/>
              <w:rPr>
                <w:color w:val="000000"/>
                <w:sz w:val="24"/>
                <w:szCs w:val="24"/>
              </w:rPr>
            </w:pPr>
            <w:r w:rsidRPr="00F64DCB">
              <w:rPr>
                <w:color w:val="000000"/>
                <w:sz w:val="24"/>
                <w:szCs w:val="24"/>
              </w:rPr>
              <w:t>Всего</w:t>
            </w:r>
            <w:r>
              <w:rPr>
                <w:color w:val="000000"/>
                <w:sz w:val="24"/>
                <w:szCs w:val="24"/>
              </w:rPr>
              <w:t xml:space="preserve"> необходимо средств для установки приборов учета</w:t>
            </w:r>
            <w:r w:rsidR="00301090">
              <w:rPr>
                <w:color w:val="000000"/>
                <w:sz w:val="24"/>
                <w:szCs w:val="24"/>
              </w:rPr>
              <w:t>, тыс. руб.</w:t>
            </w:r>
          </w:p>
        </w:tc>
        <w:tc>
          <w:tcPr>
            <w:tcW w:w="4380" w:type="dxa"/>
            <w:gridSpan w:val="3"/>
          </w:tcPr>
          <w:p w:rsidR="00421BE2" w:rsidRPr="00F64DCB" w:rsidRDefault="00421BE2" w:rsidP="00421BE2">
            <w:pPr>
              <w:pStyle w:val="BodyTextIndent"/>
              <w:tabs>
                <w:tab w:val="left" w:pos="720"/>
              </w:tabs>
              <w:rPr>
                <w:color w:val="000000"/>
                <w:sz w:val="24"/>
                <w:szCs w:val="24"/>
              </w:rPr>
            </w:pPr>
            <w:r w:rsidRPr="00F64DCB">
              <w:rPr>
                <w:color w:val="000000"/>
                <w:sz w:val="24"/>
                <w:szCs w:val="24"/>
              </w:rPr>
              <w:t>источники финансирования</w:t>
            </w:r>
          </w:p>
        </w:tc>
      </w:tr>
      <w:tr w:rsidR="00421BE2" w:rsidRPr="00F64DCB">
        <w:tblPrEx>
          <w:tblCellMar>
            <w:top w:w="0" w:type="dxa"/>
            <w:bottom w:w="0" w:type="dxa"/>
          </w:tblCellMar>
        </w:tblPrEx>
        <w:trPr>
          <w:cantSplit/>
          <w:trHeight w:val="135"/>
        </w:trPr>
        <w:tc>
          <w:tcPr>
            <w:tcW w:w="3960" w:type="dxa"/>
            <w:vMerge/>
          </w:tcPr>
          <w:p w:rsidR="00421BE2" w:rsidRPr="00F64DCB" w:rsidRDefault="00421BE2" w:rsidP="00442A2C">
            <w:pPr>
              <w:pStyle w:val="BodyTextIndent"/>
              <w:tabs>
                <w:tab w:val="left" w:pos="720"/>
              </w:tabs>
              <w:jc w:val="center"/>
              <w:rPr>
                <w:color w:val="000000"/>
                <w:sz w:val="24"/>
                <w:szCs w:val="24"/>
              </w:rPr>
            </w:pPr>
          </w:p>
        </w:tc>
        <w:tc>
          <w:tcPr>
            <w:tcW w:w="1560" w:type="dxa"/>
            <w:vMerge/>
          </w:tcPr>
          <w:p w:rsidR="00421BE2" w:rsidRPr="00F64DCB" w:rsidRDefault="00421BE2" w:rsidP="00442A2C">
            <w:pPr>
              <w:pStyle w:val="BodyTextIndent"/>
              <w:tabs>
                <w:tab w:val="left" w:pos="720"/>
              </w:tabs>
              <w:jc w:val="center"/>
              <w:rPr>
                <w:color w:val="000000"/>
                <w:sz w:val="24"/>
                <w:szCs w:val="24"/>
              </w:rPr>
            </w:pPr>
          </w:p>
        </w:tc>
        <w:tc>
          <w:tcPr>
            <w:tcW w:w="1416" w:type="dxa"/>
          </w:tcPr>
          <w:p w:rsidR="00421BE2" w:rsidRPr="00F64DCB" w:rsidRDefault="00421BE2" w:rsidP="00442A2C">
            <w:pPr>
              <w:pStyle w:val="BodyTextIndent"/>
              <w:tabs>
                <w:tab w:val="left" w:pos="720"/>
              </w:tabs>
              <w:ind w:firstLine="0"/>
              <w:jc w:val="center"/>
              <w:rPr>
                <w:color w:val="000000"/>
                <w:sz w:val="24"/>
                <w:szCs w:val="24"/>
              </w:rPr>
            </w:pPr>
            <w:r w:rsidRPr="00F64DCB">
              <w:rPr>
                <w:color w:val="000000"/>
                <w:sz w:val="24"/>
                <w:szCs w:val="24"/>
              </w:rPr>
              <w:t xml:space="preserve">Бюджет </w:t>
            </w:r>
            <w:r w:rsidR="00271EAC">
              <w:rPr>
                <w:color w:val="000000"/>
                <w:sz w:val="24"/>
                <w:szCs w:val="24"/>
              </w:rPr>
              <w:t xml:space="preserve">МО «Городское поселение </w:t>
            </w:r>
            <w:r>
              <w:rPr>
                <w:color w:val="000000"/>
                <w:sz w:val="24"/>
                <w:szCs w:val="24"/>
              </w:rPr>
              <w:t xml:space="preserve"> город Конаково</w:t>
            </w:r>
          </w:p>
        </w:tc>
        <w:tc>
          <w:tcPr>
            <w:tcW w:w="1344" w:type="dxa"/>
          </w:tcPr>
          <w:p w:rsidR="00421BE2" w:rsidRPr="00F64DCB" w:rsidRDefault="00421BE2" w:rsidP="00442A2C">
            <w:pPr>
              <w:pStyle w:val="BodyTextIndent"/>
              <w:tabs>
                <w:tab w:val="left" w:pos="720"/>
              </w:tabs>
              <w:ind w:firstLine="0"/>
              <w:jc w:val="center"/>
              <w:rPr>
                <w:color w:val="000000"/>
                <w:sz w:val="24"/>
                <w:szCs w:val="24"/>
              </w:rPr>
            </w:pPr>
            <w:r w:rsidRPr="00F64DCB">
              <w:rPr>
                <w:color w:val="000000"/>
                <w:sz w:val="24"/>
                <w:szCs w:val="24"/>
              </w:rPr>
              <w:t xml:space="preserve">Средства собственников </w:t>
            </w:r>
            <w:r w:rsidR="00867F3B">
              <w:rPr>
                <w:color w:val="000000"/>
                <w:sz w:val="24"/>
                <w:szCs w:val="24"/>
              </w:rPr>
              <w:t xml:space="preserve">жилых </w:t>
            </w:r>
            <w:r w:rsidRPr="00F64DCB">
              <w:rPr>
                <w:color w:val="000000"/>
                <w:sz w:val="24"/>
                <w:szCs w:val="24"/>
              </w:rPr>
              <w:t>помещений в многоквартир-ных домах</w:t>
            </w:r>
          </w:p>
        </w:tc>
        <w:tc>
          <w:tcPr>
            <w:tcW w:w="1620" w:type="dxa"/>
          </w:tcPr>
          <w:p w:rsidR="00421BE2" w:rsidRPr="00F64DCB" w:rsidRDefault="00421BE2" w:rsidP="002F0389">
            <w:pPr>
              <w:pStyle w:val="BodyTextIndent"/>
              <w:tabs>
                <w:tab w:val="left" w:pos="720"/>
              </w:tabs>
              <w:ind w:firstLine="0"/>
              <w:rPr>
                <w:color w:val="000000"/>
                <w:sz w:val="24"/>
                <w:szCs w:val="24"/>
              </w:rPr>
            </w:pPr>
            <w:r>
              <w:rPr>
                <w:color w:val="000000"/>
                <w:sz w:val="24"/>
                <w:szCs w:val="24"/>
              </w:rPr>
              <w:t>Прочие</w:t>
            </w:r>
          </w:p>
        </w:tc>
      </w:tr>
      <w:tr w:rsidR="00421BE2" w:rsidRPr="00F64DCB">
        <w:tblPrEx>
          <w:tblCellMar>
            <w:top w:w="0" w:type="dxa"/>
            <w:bottom w:w="0" w:type="dxa"/>
          </w:tblCellMar>
        </w:tblPrEx>
        <w:trPr>
          <w:trHeight w:val="335"/>
        </w:trPr>
        <w:tc>
          <w:tcPr>
            <w:tcW w:w="3960" w:type="dxa"/>
          </w:tcPr>
          <w:p w:rsidR="00421BE2" w:rsidRPr="00271EAC" w:rsidRDefault="00421BE2" w:rsidP="00442A2C">
            <w:pPr>
              <w:pStyle w:val="BodyTextIndent"/>
              <w:tabs>
                <w:tab w:val="left" w:pos="720"/>
              </w:tabs>
              <w:ind w:firstLine="0"/>
              <w:jc w:val="center"/>
              <w:rPr>
                <w:b/>
                <w:color w:val="000000"/>
                <w:sz w:val="24"/>
                <w:szCs w:val="24"/>
              </w:rPr>
            </w:pPr>
            <w:r w:rsidRPr="00271EAC">
              <w:rPr>
                <w:b/>
                <w:color w:val="000000"/>
                <w:sz w:val="24"/>
                <w:szCs w:val="24"/>
              </w:rPr>
              <w:t>Теплоснабжение (включая горячее водоснабжение)</w:t>
            </w:r>
            <w:r w:rsidR="00FE612D" w:rsidRPr="00271EAC">
              <w:rPr>
                <w:b/>
                <w:color w:val="000000"/>
                <w:sz w:val="24"/>
                <w:szCs w:val="24"/>
              </w:rPr>
              <w:t>, в том числе:</w:t>
            </w:r>
          </w:p>
        </w:tc>
        <w:tc>
          <w:tcPr>
            <w:tcW w:w="1560" w:type="dxa"/>
          </w:tcPr>
          <w:p w:rsidR="00421BE2" w:rsidRPr="00271EAC" w:rsidRDefault="00301090" w:rsidP="00442A2C">
            <w:pPr>
              <w:pStyle w:val="BodyTextIndent"/>
              <w:tabs>
                <w:tab w:val="left" w:pos="720"/>
              </w:tabs>
              <w:ind w:firstLine="0"/>
              <w:jc w:val="center"/>
              <w:rPr>
                <w:b/>
                <w:color w:val="000000"/>
                <w:sz w:val="24"/>
                <w:szCs w:val="24"/>
              </w:rPr>
            </w:pPr>
            <w:r w:rsidRPr="00271EAC">
              <w:rPr>
                <w:b/>
                <w:color w:val="000000"/>
                <w:sz w:val="24"/>
                <w:szCs w:val="24"/>
              </w:rPr>
              <w:t>872,73</w:t>
            </w:r>
          </w:p>
        </w:tc>
        <w:tc>
          <w:tcPr>
            <w:tcW w:w="1416" w:type="dxa"/>
          </w:tcPr>
          <w:p w:rsidR="00421BE2" w:rsidRPr="00271EAC" w:rsidRDefault="00A37640" w:rsidP="00442A2C">
            <w:pPr>
              <w:pStyle w:val="BodyTextIndent"/>
              <w:tabs>
                <w:tab w:val="left" w:pos="720"/>
              </w:tabs>
              <w:ind w:hanging="6"/>
              <w:jc w:val="center"/>
              <w:rPr>
                <w:b/>
                <w:color w:val="000000"/>
                <w:sz w:val="24"/>
                <w:szCs w:val="24"/>
              </w:rPr>
            </w:pPr>
            <w:r>
              <w:rPr>
                <w:b/>
                <w:color w:val="000000"/>
                <w:sz w:val="24"/>
                <w:szCs w:val="24"/>
              </w:rPr>
              <w:t>741,82</w:t>
            </w:r>
          </w:p>
        </w:tc>
        <w:tc>
          <w:tcPr>
            <w:tcW w:w="1344" w:type="dxa"/>
          </w:tcPr>
          <w:p w:rsidR="00421BE2" w:rsidRPr="00271EAC" w:rsidRDefault="00A37640" w:rsidP="002F10C9">
            <w:pPr>
              <w:pStyle w:val="BodyTextIndent"/>
              <w:tabs>
                <w:tab w:val="left" w:pos="720"/>
              </w:tabs>
              <w:ind w:firstLine="0"/>
              <w:jc w:val="center"/>
              <w:rPr>
                <w:b/>
                <w:color w:val="000000"/>
                <w:sz w:val="24"/>
                <w:szCs w:val="24"/>
              </w:rPr>
            </w:pPr>
            <w:r>
              <w:rPr>
                <w:b/>
                <w:color w:val="000000"/>
                <w:sz w:val="24"/>
                <w:szCs w:val="24"/>
              </w:rPr>
              <w:t>130,91</w:t>
            </w:r>
          </w:p>
        </w:tc>
        <w:tc>
          <w:tcPr>
            <w:tcW w:w="1620" w:type="dxa"/>
          </w:tcPr>
          <w:p w:rsidR="00421BE2" w:rsidRPr="00271EAC" w:rsidRDefault="00421BE2" w:rsidP="00442A2C">
            <w:pPr>
              <w:pStyle w:val="BodyTextIndent"/>
              <w:tabs>
                <w:tab w:val="left" w:pos="720"/>
              </w:tabs>
              <w:ind w:firstLine="0"/>
              <w:jc w:val="center"/>
              <w:rPr>
                <w:b/>
                <w:color w:val="000000"/>
                <w:sz w:val="24"/>
                <w:szCs w:val="24"/>
              </w:rPr>
            </w:pPr>
            <w:r w:rsidRPr="00271EAC">
              <w:rPr>
                <w:b/>
                <w:color w:val="000000"/>
                <w:sz w:val="24"/>
                <w:szCs w:val="24"/>
              </w:rPr>
              <w:t>0</w:t>
            </w:r>
          </w:p>
        </w:tc>
      </w:tr>
      <w:tr w:rsidR="00FE612D" w:rsidRPr="00F64DCB">
        <w:tblPrEx>
          <w:tblCellMar>
            <w:top w:w="0" w:type="dxa"/>
            <w:bottom w:w="0" w:type="dxa"/>
          </w:tblCellMar>
        </w:tblPrEx>
        <w:trPr>
          <w:trHeight w:val="335"/>
        </w:trPr>
        <w:tc>
          <w:tcPr>
            <w:tcW w:w="3960" w:type="dxa"/>
          </w:tcPr>
          <w:p w:rsidR="00FE612D" w:rsidRDefault="0012315A" w:rsidP="00442A2C">
            <w:pPr>
              <w:pStyle w:val="BodyTextIndent"/>
              <w:tabs>
                <w:tab w:val="left" w:pos="720"/>
              </w:tabs>
              <w:ind w:firstLine="0"/>
              <w:jc w:val="center"/>
              <w:rPr>
                <w:color w:val="000000"/>
                <w:sz w:val="24"/>
                <w:szCs w:val="24"/>
              </w:rPr>
            </w:pPr>
            <w:r>
              <w:rPr>
                <w:color w:val="000000"/>
                <w:sz w:val="24"/>
                <w:szCs w:val="24"/>
              </w:rPr>
              <w:t>д</w:t>
            </w:r>
            <w:r w:rsidR="00FE612D">
              <w:rPr>
                <w:color w:val="000000"/>
                <w:sz w:val="24"/>
                <w:szCs w:val="24"/>
              </w:rPr>
              <w:t>. Карачаров д. 1а</w:t>
            </w:r>
          </w:p>
        </w:tc>
        <w:tc>
          <w:tcPr>
            <w:tcW w:w="1560" w:type="dxa"/>
          </w:tcPr>
          <w:p w:rsidR="00FE612D" w:rsidRDefault="00301090" w:rsidP="00442A2C">
            <w:pPr>
              <w:pStyle w:val="BodyTextIndent"/>
              <w:tabs>
                <w:tab w:val="left" w:pos="720"/>
              </w:tabs>
              <w:ind w:firstLine="0"/>
              <w:jc w:val="center"/>
              <w:rPr>
                <w:color w:val="000000"/>
                <w:sz w:val="24"/>
                <w:szCs w:val="24"/>
              </w:rPr>
            </w:pPr>
            <w:r>
              <w:rPr>
                <w:color w:val="000000"/>
                <w:sz w:val="24"/>
                <w:szCs w:val="24"/>
              </w:rPr>
              <w:t>219,09</w:t>
            </w:r>
          </w:p>
        </w:tc>
        <w:tc>
          <w:tcPr>
            <w:tcW w:w="1416" w:type="dxa"/>
          </w:tcPr>
          <w:p w:rsidR="00FE612D" w:rsidRDefault="00A37640" w:rsidP="00442A2C">
            <w:pPr>
              <w:pStyle w:val="BodyTextIndent"/>
              <w:tabs>
                <w:tab w:val="left" w:pos="720"/>
              </w:tabs>
              <w:ind w:hanging="6"/>
              <w:jc w:val="center"/>
              <w:rPr>
                <w:color w:val="000000"/>
                <w:sz w:val="24"/>
                <w:szCs w:val="24"/>
              </w:rPr>
            </w:pPr>
            <w:r>
              <w:rPr>
                <w:color w:val="000000"/>
                <w:sz w:val="24"/>
                <w:szCs w:val="24"/>
              </w:rPr>
              <w:t>186,23</w:t>
            </w:r>
          </w:p>
        </w:tc>
        <w:tc>
          <w:tcPr>
            <w:tcW w:w="1344" w:type="dxa"/>
          </w:tcPr>
          <w:p w:rsidR="00FE612D" w:rsidRDefault="00A37640" w:rsidP="002F10C9">
            <w:pPr>
              <w:pStyle w:val="BodyTextIndent"/>
              <w:tabs>
                <w:tab w:val="left" w:pos="720"/>
              </w:tabs>
              <w:ind w:firstLine="0"/>
              <w:jc w:val="center"/>
              <w:rPr>
                <w:color w:val="000000"/>
                <w:sz w:val="24"/>
                <w:szCs w:val="24"/>
              </w:rPr>
            </w:pPr>
            <w:r>
              <w:rPr>
                <w:color w:val="000000"/>
                <w:sz w:val="24"/>
                <w:szCs w:val="24"/>
              </w:rPr>
              <w:t>32,86</w:t>
            </w:r>
          </w:p>
        </w:tc>
        <w:tc>
          <w:tcPr>
            <w:tcW w:w="1620" w:type="dxa"/>
          </w:tcPr>
          <w:p w:rsidR="00FE612D" w:rsidRDefault="00FE612D" w:rsidP="00442A2C">
            <w:pPr>
              <w:pStyle w:val="BodyTextIndent"/>
              <w:tabs>
                <w:tab w:val="left" w:pos="720"/>
              </w:tabs>
              <w:ind w:firstLine="0"/>
              <w:jc w:val="center"/>
              <w:rPr>
                <w:color w:val="000000"/>
                <w:sz w:val="24"/>
                <w:szCs w:val="24"/>
              </w:rPr>
            </w:pPr>
          </w:p>
        </w:tc>
      </w:tr>
      <w:tr w:rsidR="00FE612D" w:rsidRPr="00F64DCB">
        <w:tblPrEx>
          <w:tblCellMar>
            <w:top w:w="0" w:type="dxa"/>
            <w:bottom w:w="0" w:type="dxa"/>
          </w:tblCellMar>
        </w:tblPrEx>
        <w:trPr>
          <w:trHeight w:val="335"/>
        </w:trPr>
        <w:tc>
          <w:tcPr>
            <w:tcW w:w="3960" w:type="dxa"/>
          </w:tcPr>
          <w:p w:rsidR="00FE612D" w:rsidRDefault="0012315A" w:rsidP="00442A2C">
            <w:pPr>
              <w:pStyle w:val="BodyTextIndent"/>
              <w:tabs>
                <w:tab w:val="left" w:pos="720"/>
              </w:tabs>
              <w:ind w:firstLine="0"/>
              <w:jc w:val="center"/>
              <w:rPr>
                <w:color w:val="000000"/>
                <w:sz w:val="24"/>
                <w:szCs w:val="24"/>
              </w:rPr>
            </w:pPr>
            <w:r>
              <w:rPr>
                <w:color w:val="000000"/>
                <w:sz w:val="24"/>
                <w:szCs w:val="24"/>
              </w:rPr>
              <w:t>д</w:t>
            </w:r>
            <w:r w:rsidR="00FE612D">
              <w:rPr>
                <w:color w:val="000000"/>
                <w:sz w:val="24"/>
                <w:szCs w:val="24"/>
              </w:rPr>
              <w:t>. Карачарово, д. 1б</w:t>
            </w:r>
          </w:p>
        </w:tc>
        <w:tc>
          <w:tcPr>
            <w:tcW w:w="1560" w:type="dxa"/>
          </w:tcPr>
          <w:p w:rsidR="00FE612D" w:rsidRDefault="00301090" w:rsidP="00442A2C">
            <w:pPr>
              <w:pStyle w:val="BodyTextIndent"/>
              <w:tabs>
                <w:tab w:val="left" w:pos="720"/>
              </w:tabs>
              <w:ind w:firstLine="0"/>
              <w:jc w:val="center"/>
              <w:rPr>
                <w:color w:val="000000"/>
                <w:sz w:val="24"/>
                <w:szCs w:val="24"/>
              </w:rPr>
            </w:pPr>
            <w:r>
              <w:rPr>
                <w:color w:val="000000"/>
                <w:sz w:val="24"/>
                <w:szCs w:val="24"/>
              </w:rPr>
              <w:t>217,57</w:t>
            </w:r>
          </w:p>
        </w:tc>
        <w:tc>
          <w:tcPr>
            <w:tcW w:w="1416" w:type="dxa"/>
          </w:tcPr>
          <w:p w:rsidR="00FE612D" w:rsidRDefault="00A37640" w:rsidP="00442A2C">
            <w:pPr>
              <w:pStyle w:val="BodyTextIndent"/>
              <w:tabs>
                <w:tab w:val="left" w:pos="720"/>
              </w:tabs>
              <w:ind w:hanging="6"/>
              <w:jc w:val="center"/>
              <w:rPr>
                <w:color w:val="000000"/>
                <w:sz w:val="24"/>
                <w:szCs w:val="24"/>
              </w:rPr>
            </w:pPr>
            <w:r>
              <w:rPr>
                <w:color w:val="000000"/>
                <w:sz w:val="24"/>
                <w:szCs w:val="24"/>
              </w:rPr>
              <w:t>184,93</w:t>
            </w:r>
          </w:p>
        </w:tc>
        <w:tc>
          <w:tcPr>
            <w:tcW w:w="1344" w:type="dxa"/>
          </w:tcPr>
          <w:p w:rsidR="00FE612D" w:rsidRDefault="00A37640" w:rsidP="002F10C9">
            <w:pPr>
              <w:pStyle w:val="BodyTextIndent"/>
              <w:tabs>
                <w:tab w:val="left" w:pos="720"/>
              </w:tabs>
              <w:ind w:firstLine="0"/>
              <w:jc w:val="center"/>
              <w:rPr>
                <w:color w:val="000000"/>
                <w:sz w:val="24"/>
                <w:szCs w:val="24"/>
              </w:rPr>
            </w:pPr>
            <w:r>
              <w:rPr>
                <w:color w:val="000000"/>
                <w:sz w:val="24"/>
                <w:szCs w:val="24"/>
              </w:rPr>
              <w:t>32,64</w:t>
            </w:r>
          </w:p>
        </w:tc>
        <w:tc>
          <w:tcPr>
            <w:tcW w:w="1620" w:type="dxa"/>
          </w:tcPr>
          <w:p w:rsidR="00FE612D" w:rsidRDefault="00FE612D" w:rsidP="00442A2C">
            <w:pPr>
              <w:pStyle w:val="BodyTextIndent"/>
              <w:tabs>
                <w:tab w:val="left" w:pos="720"/>
              </w:tabs>
              <w:ind w:firstLine="0"/>
              <w:jc w:val="center"/>
              <w:rPr>
                <w:color w:val="000000"/>
                <w:sz w:val="24"/>
                <w:szCs w:val="24"/>
              </w:rPr>
            </w:pPr>
          </w:p>
        </w:tc>
      </w:tr>
      <w:tr w:rsidR="00FE612D" w:rsidRPr="00F64DCB">
        <w:tblPrEx>
          <w:tblCellMar>
            <w:top w:w="0" w:type="dxa"/>
            <w:bottom w:w="0" w:type="dxa"/>
          </w:tblCellMar>
        </w:tblPrEx>
        <w:trPr>
          <w:trHeight w:val="335"/>
        </w:trPr>
        <w:tc>
          <w:tcPr>
            <w:tcW w:w="3960" w:type="dxa"/>
          </w:tcPr>
          <w:p w:rsidR="00FE612D" w:rsidRDefault="0012315A" w:rsidP="00442A2C">
            <w:pPr>
              <w:pStyle w:val="BodyTextIndent"/>
              <w:tabs>
                <w:tab w:val="left" w:pos="720"/>
              </w:tabs>
              <w:ind w:firstLine="0"/>
              <w:jc w:val="center"/>
              <w:rPr>
                <w:color w:val="000000"/>
                <w:sz w:val="24"/>
                <w:szCs w:val="24"/>
              </w:rPr>
            </w:pPr>
            <w:r>
              <w:rPr>
                <w:color w:val="000000"/>
                <w:sz w:val="24"/>
                <w:szCs w:val="24"/>
              </w:rPr>
              <w:t>д</w:t>
            </w:r>
            <w:r w:rsidR="00FE612D">
              <w:rPr>
                <w:color w:val="000000"/>
                <w:sz w:val="24"/>
                <w:szCs w:val="24"/>
              </w:rPr>
              <w:t>.Карачарово д.2</w:t>
            </w:r>
          </w:p>
        </w:tc>
        <w:tc>
          <w:tcPr>
            <w:tcW w:w="1560" w:type="dxa"/>
          </w:tcPr>
          <w:p w:rsidR="00FE612D" w:rsidRDefault="00301090" w:rsidP="00442A2C">
            <w:pPr>
              <w:pStyle w:val="BodyTextIndent"/>
              <w:tabs>
                <w:tab w:val="left" w:pos="720"/>
              </w:tabs>
              <w:ind w:firstLine="0"/>
              <w:jc w:val="center"/>
              <w:rPr>
                <w:color w:val="000000"/>
                <w:sz w:val="24"/>
                <w:szCs w:val="24"/>
              </w:rPr>
            </w:pPr>
            <w:r>
              <w:rPr>
                <w:color w:val="000000"/>
                <w:sz w:val="24"/>
                <w:szCs w:val="24"/>
              </w:rPr>
              <w:t>111,31</w:t>
            </w:r>
          </w:p>
        </w:tc>
        <w:tc>
          <w:tcPr>
            <w:tcW w:w="1416" w:type="dxa"/>
          </w:tcPr>
          <w:p w:rsidR="00FE612D" w:rsidRDefault="00A37640" w:rsidP="00442A2C">
            <w:pPr>
              <w:pStyle w:val="BodyTextIndent"/>
              <w:tabs>
                <w:tab w:val="left" w:pos="720"/>
              </w:tabs>
              <w:ind w:hanging="6"/>
              <w:jc w:val="center"/>
              <w:rPr>
                <w:color w:val="000000"/>
                <w:sz w:val="24"/>
                <w:szCs w:val="24"/>
              </w:rPr>
            </w:pPr>
            <w:r>
              <w:rPr>
                <w:color w:val="000000"/>
                <w:sz w:val="24"/>
                <w:szCs w:val="24"/>
              </w:rPr>
              <w:t>94,62</w:t>
            </w:r>
          </w:p>
        </w:tc>
        <w:tc>
          <w:tcPr>
            <w:tcW w:w="1344" w:type="dxa"/>
          </w:tcPr>
          <w:p w:rsidR="00FE612D" w:rsidRDefault="00A37640" w:rsidP="002F10C9">
            <w:pPr>
              <w:pStyle w:val="BodyTextIndent"/>
              <w:tabs>
                <w:tab w:val="left" w:pos="720"/>
              </w:tabs>
              <w:ind w:firstLine="0"/>
              <w:jc w:val="center"/>
              <w:rPr>
                <w:color w:val="000000"/>
                <w:sz w:val="24"/>
                <w:szCs w:val="24"/>
              </w:rPr>
            </w:pPr>
            <w:r>
              <w:rPr>
                <w:color w:val="000000"/>
                <w:sz w:val="24"/>
                <w:szCs w:val="24"/>
              </w:rPr>
              <w:t>16,69</w:t>
            </w:r>
          </w:p>
        </w:tc>
        <w:tc>
          <w:tcPr>
            <w:tcW w:w="1620" w:type="dxa"/>
          </w:tcPr>
          <w:p w:rsidR="00FE612D" w:rsidRDefault="00FE612D" w:rsidP="00442A2C">
            <w:pPr>
              <w:pStyle w:val="BodyTextIndent"/>
              <w:tabs>
                <w:tab w:val="left" w:pos="720"/>
              </w:tabs>
              <w:ind w:firstLine="0"/>
              <w:jc w:val="center"/>
              <w:rPr>
                <w:color w:val="000000"/>
                <w:sz w:val="24"/>
                <w:szCs w:val="24"/>
              </w:rPr>
            </w:pPr>
          </w:p>
        </w:tc>
      </w:tr>
      <w:tr w:rsidR="00FE612D" w:rsidRPr="00F64DCB">
        <w:tblPrEx>
          <w:tblCellMar>
            <w:top w:w="0" w:type="dxa"/>
            <w:bottom w:w="0" w:type="dxa"/>
          </w:tblCellMar>
        </w:tblPrEx>
        <w:trPr>
          <w:trHeight w:val="335"/>
        </w:trPr>
        <w:tc>
          <w:tcPr>
            <w:tcW w:w="3960" w:type="dxa"/>
          </w:tcPr>
          <w:p w:rsidR="00FE612D" w:rsidRDefault="0012315A" w:rsidP="00442A2C">
            <w:pPr>
              <w:pStyle w:val="BodyTextIndent"/>
              <w:tabs>
                <w:tab w:val="left" w:pos="720"/>
              </w:tabs>
              <w:ind w:firstLine="0"/>
              <w:jc w:val="center"/>
              <w:rPr>
                <w:color w:val="000000"/>
                <w:sz w:val="24"/>
                <w:szCs w:val="24"/>
              </w:rPr>
            </w:pPr>
            <w:r>
              <w:rPr>
                <w:color w:val="000000"/>
                <w:sz w:val="24"/>
                <w:szCs w:val="24"/>
              </w:rPr>
              <w:t>д</w:t>
            </w:r>
            <w:r w:rsidR="00FE612D">
              <w:rPr>
                <w:color w:val="000000"/>
                <w:sz w:val="24"/>
                <w:szCs w:val="24"/>
              </w:rPr>
              <w:t>.Карачарово, д.3</w:t>
            </w:r>
          </w:p>
        </w:tc>
        <w:tc>
          <w:tcPr>
            <w:tcW w:w="1560" w:type="dxa"/>
          </w:tcPr>
          <w:p w:rsidR="00FE612D" w:rsidRDefault="00301090" w:rsidP="00442A2C">
            <w:pPr>
              <w:pStyle w:val="BodyTextIndent"/>
              <w:tabs>
                <w:tab w:val="left" w:pos="720"/>
              </w:tabs>
              <w:ind w:firstLine="0"/>
              <w:jc w:val="center"/>
              <w:rPr>
                <w:color w:val="000000"/>
                <w:sz w:val="24"/>
                <w:szCs w:val="24"/>
              </w:rPr>
            </w:pPr>
            <w:r>
              <w:rPr>
                <w:color w:val="000000"/>
                <w:sz w:val="24"/>
                <w:szCs w:val="24"/>
              </w:rPr>
              <w:t>94,26</w:t>
            </w:r>
          </w:p>
        </w:tc>
        <w:tc>
          <w:tcPr>
            <w:tcW w:w="1416" w:type="dxa"/>
          </w:tcPr>
          <w:p w:rsidR="00FE612D" w:rsidRDefault="00A37640" w:rsidP="00442A2C">
            <w:pPr>
              <w:pStyle w:val="BodyTextIndent"/>
              <w:tabs>
                <w:tab w:val="left" w:pos="720"/>
              </w:tabs>
              <w:ind w:hanging="6"/>
              <w:jc w:val="center"/>
              <w:rPr>
                <w:color w:val="000000"/>
                <w:sz w:val="24"/>
                <w:szCs w:val="24"/>
              </w:rPr>
            </w:pPr>
            <w:r>
              <w:rPr>
                <w:color w:val="000000"/>
                <w:sz w:val="24"/>
                <w:szCs w:val="24"/>
              </w:rPr>
              <w:t>80,12</w:t>
            </w:r>
          </w:p>
        </w:tc>
        <w:tc>
          <w:tcPr>
            <w:tcW w:w="1344" w:type="dxa"/>
          </w:tcPr>
          <w:p w:rsidR="00FE612D" w:rsidRDefault="00A37640" w:rsidP="002F10C9">
            <w:pPr>
              <w:pStyle w:val="BodyTextIndent"/>
              <w:tabs>
                <w:tab w:val="left" w:pos="720"/>
              </w:tabs>
              <w:ind w:firstLine="0"/>
              <w:jc w:val="center"/>
              <w:rPr>
                <w:color w:val="000000"/>
                <w:sz w:val="24"/>
                <w:szCs w:val="24"/>
              </w:rPr>
            </w:pPr>
            <w:r>
              <w:rPr>
                <w:color w:val="000000"/>
                <w:sz w:val="24"/>
                <w:szCs w:val="24"/>
              </w:rPr>
              <w:t>14,14</w:t>
            </w:r>
          </w:p>
        </w:tc>
        <w:tc>
          <w:tcPr>
            <w:tcW w:w="1620" w:type="dxa"/>
          </w:tcPr>
          <w:p w:rsidR="00FE612D" w:rsidRDefault="00FE612D" w:rsidP="00442A2C">
            <w:pPr>
              <w:pStyle w:val="BodyTextIndent"/>
              <w:tabs>
                <w:tab w:val="left" w:pos="720"/>
              </w:tabs>
              <w:ind w:firstLine="0"/>
              <w:jc w:val="center"/>
              <w:rPr>
                <w:color w:val="000000"/>
                <w:sz w:val="24"/>
                <w:szCs w:val="24"/>
              </w:rPr>
            </w:pPr>
          </w:p>
        </w:tc>
      </w:tr>
      <w:tr w:rsidR="00FE612D" w:rsidRPr="00F64DCB">
        <w:tblPrEx>
          <w:tblCellMar>
            <w:top w:w="0" w:type="dxa"/>
            <w:bottom w:w="0" w:type="dxa"/>
          </w:tblCellMar>
        </w:tblPrEx>
        <w:trPr>
          <w:trHeight w:val="335"/>
        </w:trPr>
        <w:tc>
          <w:tcPr>
            <w:tcW w:w="3960" w:type="dxa"/>
          </w:tcPr>
          <w:p w:rsidR="00FE612D" w:rsidRDefault="0012315A" w:rsidP="00442A2C">
            <w:pPr>
              <w:pStyle w:val="BodyTextIndent"/>
              <w:tabs>
                <w:tab w:val="left" w:pos="720"/>
              </w:tabs>
              <w:ind w:firstLine="0"/>
              <w:jc w:val="center"/>
              <w:rPr>
                <w:color w:val="000000"/>
                <w:sz w:val="24"/>
                <w:szCs w:val="24"/>
              </w:rPr>
            </w:pPr>
            <w:r>
              <w:rPr>
                <w:color w:val="000000"/>
                <w:sz w:val="24"/>
                <w:szCs w:val="24"/>
              </w:rPr>
              <w:t>д</w:t>
            </w:r>
            <w:r w:rsidR="00FE612D">
              <w:rPr>
                <w:color w:val="000000"/>
                <w:sz w:val="24"/>
                <w:szCs w:val="24"/>
              </w:rPr>
              <w:t>.Карачарово» д.4</w:t>
            </w:r>
          </w:p>
        </w:tc>
        <w:tc>
          <w:tcPr>
            <w:tcW w:w="1560" w:type="dxa"/>
          </w:tcPr>
          <w:p w:rsidR="00FE612D" w:rsidRDefault="00301090" w:rsidP="00442A2C">
            <w:pPr>
              <w:pStyle w:val="BodyTextIndent"/>
              <w:tabs>
                <w:tab w:val="left" w:pos="720"/>
              </w:tabs>
              <w:ind w:firstLine="0"/>
              <w:jc w:val="center"/>
              <w:rPr>
                <w:color w:val="000000"/>
                <w:sz w:val="24"/>
                <w:szCs w:val="24"/>
              </w:rPr>
            </w:pPr>
            <w:r>
              <w:rPr>
                <w:color w:val="000000"/>
                <w:sz w:val="24"/>
                <w:szCs w:val="24"/>
              </w:rPr>
              <w:t>230,50</w:t>
            </w:r>
          </w:p>
        </w:tc>
        <w:tc>
          <w:tcPr>
            <w:tcW w:w="1416" w:type="dxa"/>
          </w:tcPr>
          <w:p w:rsidR="00FE612D" w:rsidRDefault="00A37640" w:rsidP="00442A2C">
            <w:pPr>
              <w:pStyle w:val="BodyTextIndent"/>
              <w:tabs>
                <w:tab w:val="left" w:pos="720"/>
              </w:tabs>
              <w:ind w:hanging="6"/>
              <w:jc w:val="center"/>
              <w:rPr>
                <w:color w:val="000000"/>
                <w:sz w:val="24"/>
                <w:szCs w:val="24"/>
              </w:rPr>
            </w:pPr>
            <w:r>
              <w:rPr>
                <w:color w:val="000000"/>
                <w:sz w:val="24"/>
                <w:szCs w:val="24"/>
              </w:rPr>
              <w:t>195,92</w:t>
            </w:r>
          </w:p>
        </w:tc>
        <w:tc>
          <w:tcPr>
            <w:tcW w:w="1344" w:type="dxa"/>
          </w:tcPr>
          <w:p w:rsidR="00FE612D" w:rsidRDefault="00A37640" w:rsidP="002F10C9">
            <w:pPr>
              <w:pStyle w:val="BodyTextIndent"/>
              <w:tabs>
                <w:tab w:val="left" w:pos="720"/>
              </w:tabs>
              <w:ind w:firstLine="0"/>
              <w:jc w:val="center"/>
              <w:rPr>
                <w:color w:val="000000"/>
                <w:sz w:val="24"/>
                <w:szCs w:val="24"/>
              </w:rPr>
            </w:pPr>
            <w:r>
              <w:rPr>
                <w:color w:val="000000"/>
                <w:sz w:val="24"/>
                <w:szCs w:val="24"/>
              </w:rPr>
              <w:t>34,58</w:t>
            </w:r>
          </w:p>
        </w:tc>
        <w:tc>
          <w:tcPr>
            <w:tcW w:w="1620" w:type="dxa"/>
          </w:tcPr>
          <w:p w:rsidR="00FE612D" w:rsidRDefault="00FE612D" w:rsidP="00442A2C">
            <w:pPr>
              <w:pStyle w:val="BodyTextIndent"/>
              <w:tabs>
                <w:tab w:val="left" w:pos="720"/>
              </w:tabs>
              <w:ind w:firstLine="0"/>
              <w:jc w:val="center"/>
              <w:rPr>
                <w:color w:val="000000"/>
                <w:sz w:val="24"/>
                <w:szCs w:val="24"/>
              </w:rPr>
            </w:pPr>
          </w:p>
        </w:tc>
      </w:tr>
    </w:tbl>
    <w:p w:rsidR="004F0C2B" w:rsidRDefault="004F0C2B" w:rsidP="00421BE2">
      <w:pPr>
        <w:pStyle w:val="BodyTextIndent"/>
        <w:tabs>
          <w:tab w:val="left" w:pos="720"/>
        </w:tabs>
        <w:ind w:firstLine="0"/>
        <w:rPr>
          <w:color w:val="000000"/>
          <w:sz w:val="24"/>
          <w:szCs w:val="24"/>
        </w:rPr>
      </w:pPr>
    </w:p>
    <w:p w:rsidR="00442A2C" w:rsidRDefault="00A37640" w:rsidP="00A37640">
      <w:pPr>
        <w:pStyle w:val="BodyTextIndent"/>
        <w:tabs>
          <w:tab w:val="left" w:pos="720"/>
        </w:tabs>
        <w:ind w:firstLine="0"/>
        <w:rPr>
          <w:sz w:val="24"/>
          <w:szCs w:val="24"/>
        </w:rPr>
      </w:pPr>
      <w:r>
        <w:rPr>
          <w:sz w:val="24"/>
          <w:szCs w:val="24"/>
        </w:rPr>
        <w:tab/>
      </w:r>
      <w:r w:rsidR="00FE612D">
        <w:rPr>
          <w:sz w:val="24"/>
          <w:szCs w:val="24"/>
        </w:rPr>
        <w:t>Расчёт в потребности денежных средств для реализации Программы произведён на основании Сметной документации по объектам</w:t>
      </w:r>
      <w:r w:rsidR="00301090">
        <w:rPr>
          <w:sz w:val="24"/>
          <w:szCs w:val="24"/>
        </w:rPr>
        <w:t>, выполненной ГБУ Тверской региональный центр по ценообразованию в строительстве»</w:t>
      </w:r>
      <w:r w:rsidR="00867F3B">
        <w:rPr>
          <w:sz w:val="24"/>
          <w:szCs w:val="24"/>
        </w:rPr>
        <w:t>. Исполнение Программы осуществляется путём проведения конкурсного отбора в соответствии с действующим законодательством РФ</w:t>
      </w:r>
      <w:r>
        <w:rPr>
          <w:sz w:val="24"/>
          <w:szCs w:val="24"/>
        </w:rPr>
        <w:t xml:space="preserve"> и заключением муниципального контракта, третьей стороной которого является  ООО «Жилфонд»</w:t>
      </w:r>
      <w:r w:rsidR="00867F3B" w:rsidRPr="00A37640">
        <w:rPr>
          <w:sz w:val="24"/>
          <w:szCs w:val="24"/>
        </w:rPr>
        <w:t xml:space="preserve">. Денежные средства собственников жилых помещений перечисляются ООО «Жилфонд» на </w:t>
      </w:r>
      <w:r>
        <w:rPr>
          <w:sz w:val="24"/>
          <w:szCs w:val="24"/>
        </w:rPr>
        <w:t xml:space="preserve">счёт подрядной организации в соответствии с </w:t>
      </w:r>
      <w:r w:rsidR="007B284C">
        <w:rPr>
          <w:sz w:val="24"/>
          <w:szCs w:val="24"/>
        </w:rPr>
        <w:t>Контрактом.</w:t>
      </w:r>
    </w:p>
    <w:p w:rsidR="007B284C" w:rsidRPr="00FE612D" w:rsidRDefault="007B284C" w:rsidP="00A37640">
      <w:pPr>
        <w:pStyle w:val="BodyTextIndent"/>
        <w:tabs>
          <w:tab w:val="left" w:pos="720"/>
        </w:tabs>
        <w:ind w:firstLine="0"/>
        <w:rPr>
          <w:caps/>
          <w:sz w:val="24"/>
          <w:szCs w:val="24"/>
        </w:rPr>
      </w:pPr>
    </w:p>
    <w:p w:rsidR="00F64DCB" w:rsidRPr="00F64DCB" w:rsidRDefault="00F64DCB" w:rsidP="004F551C">
      <w:pPr>
        <w:pStyle w:val="BodyTextIndent"/>
        <w:tabs>
          <w:tab w:val="left" w:pos="720"/>
        </w:tabs>
        <w:ind w:firstLine="0"/>
        <w:jc w:val="center"/>
        <w:rPr>
          <w:b/>
          <w:caps/>
          <w:sz w:val="24"/>
          <w:szCs w:val="24"/>
        </w:rPr>
      </w:pPr>
      <w:r w:rsidRPr="00F64DCB">
        <w:rPr>
          <w:b/>
          <w:caps/>
          <w:sz w:val="24"/>
          <w:szCs w:val="24"/>
        </w:rPr>
        <w:lastRenderedPageBreak/>
        <w:t>5. Сроки реализации Программы</w:t>
      </w:r>
    </w:p>
    <w:p w:rsidR="00655DE8" w:rsidRDefault="00F64DCB" w:rsidP="00F64DCB">
      <w:pPr>
        <w:ind w:firstLine="709"/>
        <w:jc w:val="both"/>
      </w:pPr>
      <w:r w:rsidRPr="00F64DCB">
        <w:t>Реализация настоя</w:t>
      </w:r>
      <w:r w:rsidR="00271EAC">
        <w:t>щей Программы рассчитана на 2013</w:t>
      </w:r>
      <w:r w:rsidR="00655DE8">
        <w:t>-2014</w:t>
      </w:r>
      <w:r w:rsidR="00CD3E1C">
        <w:t xml:space="preserve"> </w:t>
      </w:r>
      <w:r w:rsidR="00655DE8">
        <w:t xml:space="preserve"> гг:</w:t>
      </w:r>
    </w:p>
    <w:p w:rsidR="00655DE8" w:rsidRDefault="00655DE8" w:rsidP="00F64DCB">
      <w:pPr>
        <w:ind w:firstLine="709"/>
        <w:jc w:val="both"/>
      </w:pPr>
      <w:r>
        <w:t>4 квартал 2013 года- заключение муниципального контракта на приобретение и монтаж оборудования</w:t>
      </w:r>
      <w:r w:rsidR="008F3060">
        <w:t xml:space="preserve"> узлов учёта тепловой энергии и горячей воды </w:t>
      </w:r>
      <w:r>
        <w:t>, производство работ по его установке,</w:t>
      </w:r>
    </w:p>
    <w:p w:rsidR="00271EAC" w:rsidRPr="00F64DCB" w:rsidRDefault="00655DE8" w:rsidP="00F64DCB">
      <w:pPr>
        <w:ind w:firstLine="709"/>
        <w:jc w:val="both"/>
      </w:pPr>
      <w:r>
        <w:t xml:space="preserve">1 квартал 2014 года- </w:t>
      </w:r>
      <w:r w:rsidR="00271EAC">
        <w:t xml:space="preserve"> отладка </w:t>
      </w:r>
      <w:r>
        <w:t>оборудования, оплата выполненных работ</w:t>
      </w:r>
      <w:r w:rsidR="00A354D7">
        <w:t xml:space="preserve"> в 1 кварта</w:t>
      </w:r>
      <w:r w:rsidR="00271EAC">
        <w:t>ле</w:t>
      </w:r>
      <w:r>
        <w:t xml:space="preserve"> 2014 года </w:t>
      </w:r>
    </w:p>
    <w:p w:rsidR="00CD3E1C" w:rsidRPr="00CD3E1C" w:rsidRDefault="00CD3E1C" w:rsidP="00CD3E1C">
      <w:pPr>
        <w:pStyle w:val="BodyTextIndent"/>
        <w:tabs>
          <w:tab w:val="left" w:pos="720"/>
        </w:tabs>
        <w:ind w:firstLine="0"/>
        <w:jc w:val="center"/>
        <w:rPr>
          <w:b/>
          <w:caps/>
          <w:sz w:val="24"/>
          <w:szCs w:val="24"/>
        </w:rPr>
      </w:pPr>
      <w:r w:rsidRPr="00CD3E1C">
        <w:rPr>
          <w:b/>
          <w:caps/>
          <w:sz w:val="24"/>
          <w:szCs w:val="24"/>
        </w:rPr>
        <w:t xml:space="preserve">6. Социально-экономический прогноз </w:t>
      </w:r>
    </w:p>
    <w:p w:rsidR="00CD3E1C" w:rsidRPr="004F551C" w:rsidRDefault="00CD3E1C" w:rsidP="004F551C">
      <w:pPr>
        <w:pStyle w:val="BodyTextIndent"/>
        <w:tabs>
          <w:tab w:val="left" w:pos="720"/>
        </w:tabs>
        <w:ind w:firstLine="0"/>
        <w:jc w:val="center"/>
        <w:rPr>
          <w:b/>
          <w:caps/>
          <w:sz w:val="24"/>
          <w:szCs w:val="24"/>
        </w:rPr>
      </w:pPr>
      <w:r w:rsidRPr="00CD3E1C">
        <w:rPr>
          <w:b/>
          <w:caps/>
          <w:sz w:val="24"/>
          <w:szCs w:val="24"/>
        </w:rPr>
        <w:t>реализации Программы</w:t>
      </w:r>
      <w:r w:rsidR="004F551C">
        <w:rPr>
          <w:b/>
          <w:caps/>
          <w:sz w:val="24"/>
          <w:szCs w:val="24"/>
        </w:rPr>
        <w:t>.</w:t>
      </w:r>
    </w:p>
    <w:p w:rsidR="00CD3E1C" w:rsidRPr="00CD3E1C" w:rsidRDefault="00CD3E1C" w:rsidP="00CD3E1C">
      <w:pPr>
        <w:tabs>
          <w:tab w:val="left" w:pos="720"/>
        </w:tabs>
        <w:ind w:firstLine="720"/>
        <w:jc w:val="both"/>
      </w:pPr>
      <w:r w:rsidRPr="00CD3E1C">
        <w:t>Реализация мероприятий Программы обеспечит:</w:t>
      </w:r>
    </w:p>
    <w:p w:rsidR="00CD3E1C" w:rsidRPr="00CD3E1C" w:rsidRDefault="009C3E08" w:rsidP="00CD3E1C">
      <w:pPr>
        <w:tabs>
          <w:tab w:val="left" w:pos="720"/>
        </w:tabs>
        <w:ind w:firstLine="720"/>
        <w:jc w:val="both"/>
      </w:pPr>
      <w:r>
        <w:t>полное обеспечение</w:t>
      </w:r>
      <w:r w:rsidR="00CD3E1C" w:rsidRPr="00CD3E1C">
        <w:t xml:space="preserve"> потребителей в многоквартирных домах коллективными (общедомовыми) приборами учета потребления коммунальных ресурсов; </w:t>
      </w:r>
    </w:p>
    <w:p w:rsidR="00CD3E1C" w:rsidRPr="00CD3E1C" w:rsidRDefault="00CD3E1C" w:rsidP="00CD3E1C">
      <w:pPr>
        <w:tabs>
          <w:tab w:val="left" w:pos="720"/>
        </w:tabs>
        <w:ind w:firstLine="720"/>
        <w:jc w:val="both"/>
      </w:pPr>
      <w:r w:rsidRPr="00CD3E1C">
        <w:t>сокращение расходов собственников помещений,</w:t>
      </w:r>
      <w:r>
        <w:t xml:space="preserve"> бюджета городского поселения город Конаково</w:t>
      </w:r>
      <w:r w:rsidRPr="00CD3E1C">
        <w:t xml:space="preserve"> (в отношении муниципальных жилых и нежилых помещений) по оплате коммунальных услуг;</w:t>
      </w:r>
    </w:p>
    <w:p w:rsidR="00CD3E1C" w:rsidRPr="00CD3E1C" w:rsidRDefault="00CD3E1C" w:rsidP="00CD3E1C">
      <w:pPr>
        <w:tabs>
          <w:tab w:val="left" w:pos="720"/>
        </w:tabs>
        <w:ind w:firstLine="720"/>
        <w:jc w:val="both"/>
      </w:pPr>
      <w:r w:rsidRPr="00CD3E1C">
        <w:t>экономию топливно-энергетических ресурсов и комфортное проживание граждан в многоквартирных домах;</w:t>
      </w:r>
    </w:p>
    <w:p w:rsidR="00CD3E1C" w:rsidRDefault="00CD3E1C" w:rsidP="00CD3E1C">
      <w:pPr>
        <w:pStyle w:val="BodyTextIndent"/>
        <w:rPr>
          <w:sz w:val="24"/>
          <w:szCs w:val="24"/>
        </w:rPr>
      </w:pPr>
      <w:r w:rsidRPr="00CD3E1C">
        <w:rPr>
          <w:sz w:val="24"/>
          <w:szCs w:val="24"/>
        </w:rPr>
        <w:t>снижение потерь энергоресурсов.</w:t>
      </w:r>
    </w:p>
    <w:p w:rsidR="001E4C65" w:rsidRDefault="001E4C65" w:rsidP="001E4C65">
      <w:pPr>
        <w:pStyle w:val="BodyTextIndent"/>
        <w:jc w:val="center"/>
        <w:rPr>
          <w:b/>
        </w:rPr>
      </w:pPr>
      <w:r w:rsidRPr="001E4C65">
        <w:rPr>
          <w:b/>
        </w:rPr>
        <w:t>7. Целевые индикаторы и показатели  эффективности исполнения Программы</w:t>
      </w:r>
    </w:p>
    <w:p w:rsidR="00CD3E1C" w:rsidRDefault="00CD3E1C" w:rsidP="00CD3E1C">
      <w:pPr>
        <w:ind w:firstLine="709"/>
        <w:jc w:val="both"/>
      </w:pPr>
      <w:r w:rsidRPr="00CD3E1C">
        <w:t>В ра</w:t>
      </w:r>
      <w:r w:rsidR="00935864">
        <w:t xml:space="preserve">мках реализации Программы в 2013 </w:t>
      </w:r>
      <w:r w:rsidRPr="00CD3E1C">
        <w:t xml:space="preserve"> году планируется установить коллективные</w:t>
      </w:r>
      <w:r>
        <w:t xml:space="preserve"> (общ</w:t>
      </w:r>
      <w:r w:rsidR="00593698">
        <w:t>едомовы</w:t>
      </w:r>
      <w:r w:rsidR="00935864">
        <w:t xml:space="preserve">е) приборы учета на 5 домах (с учётом установленных </w:t>
      </w:r>
      <w:r w:rsidR="009C3E08">
        <w:t xml:space="preserve">, по состоянию </w:t>
      </w:r>
      <w:r w:rsidR="00935864">
        <w:t>на 15.05.2013</w:t>
      </w:r>
      <w:r w:rsidR="00593698">
        <w:t xml:space="preserve"> года приборов учёта</w:t>
      </w:r>
      <w:r>
        <w:t>:</w:t>
      </w:r>
    </w:p>
    <w:tbl>
      <w:tblPr>
        <w:tblStyle w:val="a4"/>
        <w:tblW w:w="10188" w:type="dxa"/>
        <w:tblLayout w:type="fixed"/>
        <w:tblLook w:val="01E0"/>
      </w:tblPr>
      <w:tblGrid>
        <w:gridCol w:w="2268"/>
        <w:gridCol w:w="1040"/>
        <w:gridCol w:w="1480"/>
        <w:gridCol w:w="1620"/>
        <w:gridCol w:w="1440"/>
        <w:gridCol w:w="1080"/>
        <w:gridCol w:w="1260"/>
      </w:tblGrid>
      <w:tr w:rsidR="005D44AA">
        <w:trPr>
          <w:trHeight w:val="1778"/>
        </w:trPr>
        <w:tc>
          <w:tcPr>
            <w:tcW w:w="2268" w:type="dxa"/>
          </w:tcPr>
          <w:p w:rsidR="005D44AA" w:rsidRPr="00834F15" w:rsidRDefault="005D44AA" w:rsidP="005D44AA">
            <w:pPr>
              <w:jc w:val="both"/>
              <w:rPr>
                <w:rStyle w:val="aa"/>
                <w:b w:val="0"/>
                <w:iCs/>
                <w:sz w:val="22"/>
                <w:szCs w:val="22"/>
              </w:rPr>
            </w:pPr>
            <w:r w:rsidRPr="00834F15">
              <w:rPr>
                <w:rStyle w:val="aa"/>
                <w:b w:val="0"/>
                <w:iCs/>
                <w:sz w:val="22"/>
                <w:szCs w:val="22"/>
              </w:rPr>
              <w:t>Вид услуг</w:t>
            </w:r>
          </w:p>
        </w:tc>
        <w:tc>
          <w:tcPr>
            <w:tcW w:w="1040" w:type="dxa"/>
          </w:tcPr>
          <w:p w:rsidR="005D44AA" w:rsidRPr="00834F15" w:rsidRDefault="005D44AA" w:rsidP="005D44AA">
            <w:pPr>
              <w:jc w:val="both"/>
              <w:rPr>
                <w:rStyle w:val="aa"/>
                <w:b w:val="0"/>
                <w:iCs/>
                <w:sz w:val="22"/>
                <w:szCs w:val="22"/>
              </w:rPr>
            </w:pPr>
            <w:r>
              <w:rPr>
                <w:rStyle w:val="aa"/>
                <w:b w:val="0"/>
                <w:iCs/>
                <w:sz w:val="22"/>
                <w:szCs w:val="22"/>
              </w:rPr>
              <w:t>Общее количество  МКД*</w:t>
            </w:r>
          </w:p>
        </w:tc>
        <w:tc>
          <w:tcPr>
            <w:tcW w:w="1480" w:type="dxa"/>
          </w:tcPr>
          <w:p w:rsidR="005D44AA" w:rsidRPr="00834F15" w:rsidRDefault="005D44AA" w:rsidP="005D44AA">
            <w:pPr>
              <w:jc w:val="both"/>
              <w:rPr>
                <w:rStyle w:val="aa"/>
                <w:b w:val="0"/>
                <w:iCs/>
                <w:sz w:val="22"/>
                <w:szCs w:val="22"/>
              </w:rPr>
            </w:pPr>
            <w:r w:rsidRPr="00834F15">
              <w:rPr>
                <w:rStyle w:val="aa"/>
                <w:b w:val="0"/>
                <w:iCs/>
                <w:sz w:val="22"/>
                <w:szCs w:val="22"/>
              </w:rPr>
              <w:t xml:space="preserve">Из </w:t>
            </w:r>
            <w:r>
              <w:rPr>
                <w:rStyle w:val="aa"/>
                <w:b w:val="0"/>
                <w:iCs/>
                <w:sz w:val="22"/>
                <w:szCs w:val="22"/>
              </w:rPr>
              <w:t>них дома блокированного типа*</w:t>
            </w:r>
          </w:p>
        </w:tc>
        <w:tc>
          <w:tcPr>
            <w:tcW w:w="1620" w:type="dxa"/>
          </w:tcPr>
          <w:p w:rsidR="005D44AA" w:rsidRDefault="005D44AA" w:rsidP="005D44AA">
            <w:pPr>
              <w:jc w:val="both"/>
              <w:rPr>
                <w:rStyle w:val="aa"/>
                <w:b w:val="0"/>
                <w:iCs/>
                <w:sz w:val="22"/>
                <w:szCs w:val="22"/>
              </w:rPr>
            </w:pPr>
            <w:r w:rsidRPr="00780327">
              <w:rPr>
                <w:rStyle w:val="aa"/>
                <w:b w:val="0"/>
                <w:iCs/>
                <w:sz w:val="22"/>
                <w:szCs w:val="22"/>
              </w:rPr>
              <w:t>МКД в которых установка ОДПУ не требуется</w:t>
            </w:r>
            <w:r>
              <w:rPr>
                <w:rStyle w:val="aa"/>
                <w:b w:val="0"/>
                <w:iCs/>
                <w:sz w:val="22"/>
                <w:szCs w:val="22"/>
              </w:rPr>
              <w:t xml:space="preserve"> </w:t>
            </w:r>
          </w:p>
          <w:p w:rsidR="005D44AA" w:rsidRPr="00780327" w:rsidRDefault="007B284C" w:rsidP="007B284C">
            <w:pPr>
              <w:ind w:left="-108" w:firstLine="108"/>
              <w:jc w:val="both"/>
              <w:rPr>
                <w:b/>
                <w:color w:val="000000"/>
              </w:rPr>
            </w:pPr>
            <w:r>
              <w:rPr>
                <w:rStyle w:val="aa"/>
                <w:b w:val="0"/>
                <w:iCs/>
                <w:sz w:val="22"/>
                <w:szCs w:val="22"/>
              </w:rPr>
              <w:t>( по акту от 20.03.2013 г</w:t>
            </w:r>
            <w:r w:rsidR="005D44AA">
              <w:rPr>
                <w:rStyle w:val="aa"/>
                <w:b w:val="0"/>
                <w:iCs/>
                <w:sz w:val="22"/>
                <w:szCs w:val="22"/>
              </w:rPr>
              <w:t>)</w:t>
            </w:r>
          </w:p>
        </w:tc>
        <w:tc>
          <w:tcPr>
            <w:tcW w:w="1440" w:type="dxa"/>
          </w:tcPr>
          <w:p w:rsidR="005D44AA" w:rsidRDefault="005D44AA" w:rsidP="005D44AA">
            <w:pPr>
              <w:jc w:val="both"/>
              <w:rPr>
                <w:color w:val="000000"/>
              </w:rPr>
            </w:pPr>
            <w:r w:rsidRPr="00834F15">
              <w:rPr>
                <w:rStyle w:val="aa"/>
                <w:b w:val="0"/>
                <w:iCs/>
                <w:sz w:val="22"/>
                <w:szCs w:val="22"/>
              </w:rPr>
              <w:t xml:space="preserve">МКД, в </w:t>
            </w:r>
            <w:r>
              <w:rPr>
                <w:rStyle w:val="aa"/>
                <w:b w:val="0"/>
                <w:iCs/>
                <w:sz w:val="22"/>
                <w:szCs w:val="22"/>
              </w:rPr>
              <w:t>которых есть техническая возможность установить ОДПУ</w:t>
            </w:r>
          </w:p>
        </w:tc>
        <w:tc>
          <w:tcPr>
            <w:tcW w:w="1080" w:type="dxa"/>
          </w:tcPr>
          <w:p w:rsidR="005D44AA" w:rsidRPr="00050887" w:rsidRDefault="005D44AA" w:rsidP="005D44AA">
            <w:pPr>
              <w:jc w:val="both"/>
              <w:rPr>
                <w:color w:val="000000"/>
              </w:rPr>
            </w:pPr>
            <w:r w:rsidRPr="00050887">
              <w:rPr>
                <w:rStyle w:val="aa"/>
                <w:b w:val="0"/>
                <w:iCs/>
                <w:sz w:val="22"/>
                <w:szCs w:val="22"/>
              </w:rPr>
              <w:t>МКД, в которых установлены ОДПУ</w:t>
            </w:r>
          </w:p>
        </w:tc>
        <w:tc>
          <w:tcPr>
            <w:tcW w:w="1260" w:type="dxa"/>
          </w:tcPr>
          <w:p w:rsidR="005D44AA" w:rsidRPr="00050887" w:rsidRDefault="005D44AA" w:rsidP="005D44AA">
            <w:pPr>
              <w:jc w:val="both"/>
              <w:rPr>
                <w:color w:val="000000"/>
              </w:rPr>
            </w:pPr>
            <w:r w:rsidRPr="00050887">
              <w:rPr>
                <w:color w:val="000000"/>
              </w:rPr>
              <w:t>% оснащённости</w:t>
            </w:r>
          </w:p>
        </w:tc>
      </w:tr>
      <w:tr w:rsidR="005D44AA">
        <w:tc>
          <w:tcPr>
            <w:tcW w:w="2268" w:type="dxa"/>
          </w:tcPr>
          <w:p w:rsidR="005D44AA" w:rsidRPr="00834F15" w:rsidRDefault="005D44AA" w:rsidP="005D44AA">
            <w:pPr>
              <w:jc w:val="both"/>
              <w:rPr>
                <w:rStyle w:val="aa"/>
                <w:b w:val="0"/>
                <w:iCs/>
                <w:sz w:val="22"/>
                <w:szCs w:val="22"/>
              </w:rPr>
            </w:pPr>
            <w:r w:rsidRPr="00834F15">
              <w:rPr>
                <w:rStyle w:val="aa"/>
                <w:b w:val="0"/>
                <w:iCs/>
                <w:sz w:val="22"/>
                <w:szCs w:val="22"/>
              </w:rPr>
              <w:t>Теплоснабжение</w:t>
            </w:r>
          </w:p>
        </w:tc>
        <w:tc>
          <w:tcPr>
            <w:tcW w:w="1040" w:type="dxa"/>
          </w:tcPr>
          <w:p w:rsidR="005D44AA" w:rsidRPr="00834F15" w:rsidRDefault="005D44AA" w:rsidP="005D44AA">
            <w:pPr>
              <w:jc w:val="center"/>
              <w:rPr>
                <w:rStyle w:val="aa"/>
                <w:b w:val="0"/>
                <w:iCs/>
                <w:sz w:val="22"/>
                <w:szCs w:val="22"/>
              </w:rPr>
            </w:pPr>
            <w:r>
              <w:rPr>
                <w:rStyle w:val="aa"/>
                <w:b w:val="0"/>
                <w:iCs/>
                <w:sz w:val="22"/>
                <w:szCs w:val="22"/>
              </w:rPr>
              <w:t>348</w:t>
            </w:r>
          </w:p>
        </w:tc>
        <w:tc>
          <w:tcPr>
            <w:tcW w:w="1480" w:type="dxa"/>
          </w:tcPr>
          <w:p w:rsidR="005D44AA" w:rsidRPr="00834F15" w:rsidRDefault="005D44AA" w:rsidP="005D44AA">
            <w:pPr>
              <w:jc w:val="center"/>
              <w:rPr>
                <w:rStyle w:val="aa"/>
                <w:b w:val="0"/>
                <w:iCs/>
                <w:sz w:val="22"/>
                <w:szCs w:val="22"/>
              </w:rPr>
            </w:pPr>
            <w:r w:rsidRPr="00834F15">
              <w:rPr>
                <w:rStyle w:val="aa"/>
                <w:b w:val="0"/>
                <w:iCs/>
                <w:sz w:val="22"/>
                <w:szCs w:val="22"/>
              </w:rPr>
              <w:t>61</w:t>
            </w:r>
          </w:p>
        </w:tc>
        <w:tc>
          <w:tcPr>
            <w:tcW w:w="1620" w:type="dxa"/>
          </w:tcPr>
          <w:p w:rsidR="005D44AA" w:rsidRPr="00834F15" w:rsidRDefault="005D44AA" w:rsidP="005D44AA">
            <w:pPr>
              <w:jc w:val="center"/>
              <w:rPr>
                <w:rStyle w:val="aa"/>
                <w:b w:val="0"/>
                <w:iCs/>
                <w:sz w:val="22"/>
                <w:szCs w:val="22"/>
              </w:rPr>
            </w:pPr>
            <w:r w:rsidRPr="00834F15">
              <w:rPr>
                <w:rStyle w:val="aa"/>
                <w:b w:val="0"/>
                <w:iCs/>
                <w:sz w:val="22"/>
                <w:szCs w:val="22"/>
              </w:rPr>
              <w:t>89</w:t>
            </w:r>
          </w:p>
        </w:tc>
        <w:tc>
          <w:tcPr>
            <w:tcW w:w="1440" w:type="dxa"/>
          </w:tcPr>
          <w:p w:rsidR="005D44AA" w:rsidRPr="00834F15" w:rsidRDefault="005D44AA" w:rsidP="005D44AA">
            <w:pPr>
              <w:jc w:val="center"/>
              <w:rPr>
                <w:rStyle w:val="aa"/>
                <w:b w:val="0"/>
                <w:iCs/>
                <w:sz w:val="22"/>
                <w:szCs w:val="22"/>
              </w:rPr>
            </w:pPr>
            <w:r>
              <w:rPr>
                <w:rStyle w:val="aa"/>
                <w:b w:val="0"/>
                <w:iCs/>
                <w:sz w:val="22"/>
                <w:szCs w:val="22"/>
              </w:rPr>
              <w:t>198</w:t>
            </w:r>
          </w:p>
        </w:tc>
        <w:tc>
          <w:tcPr>
            <w:tcW w:w="1080" w:type="dxa"/>
          </w:tcPr>
          <w:p w:rsidR="005D44AA" w:rsidRDefault="005D44AA" w:rsidP="005D44AA">
            <w:pPr>
              <w:jc w:val="both"/>
              <w:rPr>
                <w:color w:val="000000"/>
              </w:rPr>
            </w:pPr>
            <w:r>
              <w:rPr>
                <w:color w:val="000000"/>
              </w:rPr>
              <w:t>198</w:t>
            </w:r>
          </w:p>
        </w:tc>
        <w:tc>
          <w:tcPr>
            <w:tcW w:w="1260" w:type="dxa"/>
          </w:tcPr>
          <w:p w:rsidR="005D44AA" w:rsidRDefault="005D44AA" w:rsidP="005D44AA">
            <w:pPr>
              <w:jc w:val="both"/>
              <w:rPr>
                <w:color w:val="000000"/>
              </w:rPr>
            </w:pPr>
            <w:r>
              <w:rPr>
                <w:color w:val="000000"/>
              </w:rPr>
              <w:t>100%</w:t>
            </w:r>
          </w:p>
        </w:tc>
      </w:tr>
      <w:tr w:rsidR="005D44AA">
        <w:tc>
          <w:tcPr>
            <w:tcW w:w="2268" w:type="dxa"/>
          </w:tcPr>
          <w:p w:rsidR="005D44AA" w:rsidRPr="00834F15" w:rsidRDefault="005D44AA" w:rsidP="005D44AA">
            <w:pPr>
              <w:jc w:val="both"/>
              <w:rPr>
                <w:rStyle w:val="aa"/>
                <w:b w:val="0"/>
                <w:iCs/>
                <w:sz w:val="22"/>
                <w:szCs w:val="22"/>
              </w:rPr>
            </w:pPr>
            <w:r w:rsidRPr="00834F15">
              <w:rPr>
                <w:rStyle w:val="aa"/>
                <w:b w:val="0"/>
                <w:iCs/>
                <w:sz w:val="22"/>
                <w:szCs w:val="22"/>
              </w:rPr>
              <w:t>Горячее водоснабжение</w:t>
            </w:r>
          </w:p>
        </w:tc>
        <w:tc>
          <w:tcPr>
            <w:tcW w:w="1040" w:type="dxa"/>
          </w:tcPr>
          <w:p w:rsidR="005D44AA" w:rsidRPr="00834F15" w:rsidRDefault="005D44AA" w:rsidP="005D44AA">
            <w:pPr>
              <w:jc w:val="center"/>
              <w:rPr>
                <w:rStyle w:val="aa"/>
                <w:b w:val="0"/>
                <w:iCs/>
                <w:sz w:val="22"/>
                <w:szCs w:val="22"/>
              </w:rPr>
            </w:pPr>
            <w:r>
              <w:rPr>
                <w:rStyle w:val="aa"/>
                <w:b w:val="0"/>
                <w:iCs/>
                <w:sz w:val="22"/>
                <w:szCs w:val="22"/>
              </w:rPr>
              <w:t>348</w:t>
            </w:r>
          </w:p>
        </w:tc>
        <w:tc>
          <w:tcPr>
            <w:tcW w:w="1480" w:type="dxa"/>
          </w:tcPr>
          <w:p w:rsidR="005D44AA" w:rsidRPr="00834F15" w:rsidRDefault="005D44AA" w:rsidP="005D44AA">
            <w:pPr>
              <w:jc w:val="center"/>
              <w:rPr>
                <w:rStyle w:val="aa"/>
                <w:b w:val="0"/>
                <w:iCs/>
                <w:sz w:val="22"/>
                <w:szCs w:val="22"/>
              </w:rPr>
            </w:pPr>
            <w:r w:rsidRPr="00834F15">
              <w:rPr>
                <w:rStyle w:val="aa"/>
                <w:b w:val="0"/>
                <w:iCs/>
                <w:sz w:val="22"/>
                <w:szCs w:val="22"/>
              </w:rPr>
              <w:t>61</w:t>
            </w:r>
          </w:p>
        </w:tc>
        <w:tc>
          <w:tcPr>
            <w:tcW w:w="1620" w:type="dxa"/>
          </w:tcPr>
          <w:p w:rsidR="005D44AA" w:rsidRPr="00834F15" w:rsidRDefault="005D44AA" w:rsidP="005D44AA">
            <w:pPr>
              <w:jc w:val="center"/>
              <w:rPr>
                <w:rStyle w:val="aa"/>
                <w:b w:val="0"/>
                <w:iCs/>
                <w:sz w:val="22"/>
                <w:szCs w:val="22"/>
              </w:rPr>
            </w:pPr>
            <w:r w:rsidRPr="00834F15">
              <w:rPr>
                <w:rStyle w:val="aa"/>
                <w:b w:val="0"/>
                <w:iCs/>
                <w:sz w:val="22"/>
                <w:szCs w:val="22"/>
              </w:rPr>
              <w:t>89</w:t>
            </w:r>
          </w:p>
        </w:tc>
        <w:tc>
          <w:tcPr>
            <w:tcW w:w="1440" w:type="dxa"/>
          </w:tcPr>
          <w:p w:rsidR="005D44AA" w:rsidRPr="00834F15" w:rsidRDefault="005D44AA" w:rsidP="005D44AA">
            <w:pPr>
              <w:jc w:val="center"/>
              <w:rPr>
                <w:rStyle w:val="aa"/>
                <w:b w:val="0"/>
                <w:iCs/>
                <w:sz w:val="22"/>
                <w:szCs w:val="22"/>
              </w:rPr>
            </w:pPr>
            <w:r>
              <w:rPr>
                <w:rStyle w:val="aa"/>
                <w:b w:val="0"/>
                <w:iCs/>
                <w:sz w:val="22"/>
                <w:szCs w:val="22"/>
              </w:rPr>
              <w:t>198</w:t>
            </w:r>
          </w:p>
        </w:tc>
        <w:tc>
          <w:tcPr>
            <w:tcW w:w="1080" w:type="dxa"/>
          </w:tcPr>
          <w:p w:rsidR="005D44AA" w:rsidRDefault="005D44AA" w:rsidP="005D44AA">
            <w:pPr>
              <w:jc w:val="both"/>
              <w:rPr>
                <w:color w:val="000000"/>
              </w:rPr>
            </w:pPr>
            <w:r>
              <w:rPr>
                <w:color w:val="000000"/>
              </w:rPr>
              <w:t>198</w:t>
            </w:r>
          </w:p>
        </w:tc>
        <w:tc>
          <w:tcPr>
            <w:tcW w:w="1260" w:type="dxa"/>
          </w:tcPr>
          <w:p w:rsidR="005D44AA" w:rsidRDefault="005D44AA" w:rsidP="005D44AA">
            <w:pPr>
              <w:jc w:val="both"/>
              <w:rPr>
                <w:color w:val="000000"/>
              </w:rPr>
            </w:pPr>
            <w:r>
              <w:rPr>
                <w:color w:val="000000"/>
              </w:rPr>
              <w:t>100%</w:t>
            </w:r>
          </w:p>
        </w:tc>
      </w:tr>
      <w:tr w:rsidR="005D44AA">
        <w:trPr>
          <w:trHeight w:val="450"/>
        </w:trPr>
        <w:tc>
          <w:tcPr>
            <w:tcW w:w="2268" w:type="dxa"/>
          </w:tcPr>
          <w:p w:rsidR="005D44AA" w:rsidRPr="00834F15" w:rsidRDefault="005D44AA" w:rsidP="005D44AA">
            <w:pPr>
              <w:jc w:val="both"/>
              <w:rPr>
                <w:rStyle w:val="aa"/>
                <w:b w:val="0"/>
                <w:iCs/>
                <w:sz w:val="22"/>
                <w:szCs w:val="22"/>
              </w:rPr>
            </w:pPr>
            <w:r w:rsidRPr="00834F15">
              <w:rPr>
                <w:rStyle w:val="aa"/>
                <w:b w:val="0"/>
                <w:iCs/>
                <w:sz w:val="22"/>
                <w:szCs w:val="22"/>
              </w:rPr>
              <w:t>Холодное водоснабжение</w:t>
            </w:r>
          </w:p>
        </w:tc>
        <w:tc>
          <w:tcPr>
            <w:tcW w:w="1040" w:type="dxa"/>
          </w:tcPr>
          <w:p w:rsidR="005D44AA" w:rsidRPr="00834F15" w:rsidRDefault="005D44AA" w:rsidP="005D44AA">
            <w:pPr>
              <w:jc w:val="center"/>
              <w:rPr>
                <w:rStyle w:val="aa"/>
                <w:b w:val="0"/>
                <w:iCs/>
                <w:sz w:val="22"/>
                <w:szCs w:val="22"/>
              </w:rPr>
            </w:pPr>
            <w:r>
              <w:rPr>
                <w:rStyle w:val="aa"/>
                <w:b w:val="0"/>
                <w:iCs/>
                <w:sz w:val="22"/>
                <w:szCs w:val="22"/>
              </w:rPr>
              <w:t>348</w:t>
            </w:r>
          </w:p>
        </w:tc>
        <w:tc>
          <w:tcPr>
            <w:tcW w:w="1480" w:type="dxa"/>
          </w:tcPr>
          <w:p w:rsidR="005D44AA" w:rsidRPr="00834F15" w:rsidRDefault="005D44AA" w:rsidP="005D44AA">
            <w:pPr>
              <w:jc w:val="center"/>
              <w:rPr>
                <w:rStyle w:val="aa"/>
                <w:b w:val="0"/>
                <w:iCs/>
                <w:sz w:val="22"/>
                <w:szCs w:val="22"/>
              </w:rPr>
            </w:pPr>
            <w:r w:rsidRPr="00834F15">
              <w:rPr>
                <w:rStyle w:val="aa"/>
                <w:b w:val="0"/>
                <w:iCs/>
                <w:sz w:val="22"/>
                <w:szCs w:val="22"/>
              </w:rPr>
              <w:t>61</w:t>
            </w:r>
          </w:p>
        </w:tc>
        <w:tc>
          <w:tcPr>
            <w:tcW w:w="1620" w:type="dxa"/>
          </w:tcPr>
          <w:p w:rsidR="005D44AA" w:rsidRPr="00834F15" w:rsidRDefault="005D44AA" w:rsidP="005D44AA">
            <w:pPr>
              <w:jc w:val="center"/>
              <w:rPr>
                <w:rStyle w:val="aa"/>
                <w:b w:val="0"/>
                <w:iCs/>
                <w:sz w:val="22"/>
                <w:szCs w:val="22"/>
              </w:rPr>
            </w:pPr>
            <w:r>
              <w:rPr>
                <w:rStyle w:val="aa"/>
                <w:b w:val="0"/>
                <w:iCs/>
                <w:sz w:val="22"/>
                <w:szCs w:val="22"/>
              </w:rPr>
              <w:t>87</w:t>
            </w:r>
          </w:p>
        </w:tc>
        <w:tc>
          <w:tcPr>
            <w:tcW w:w="1440" w:type="dxa"/>
          </w:tcPr>
          <w:p w:rsidR="005D44AA" w:rsidRPr="00834F15" w:rsidRDefault="005D44AA" w:rsidP="005D44AA">
            <w:pPr>
              <w:jc w:val="center"/>
              <w:rPr>
                <w:rStyle w:val="aa"/>
                <w:b w:val="0"/>
                <w:iCs/>
                <w:sz w:val="22"/>
                <w:szCs w:val="22"/>
              </w:rPr>
            </w:pPr>
            <w:r>
              <w:rPr>
                <w:rStyle w:val="aa"/>
                <w:b w:val="0"/>
                <w:iCs/>
                <w:sz w:val="22"/>
                <w:szCs w:val="22"/>
              </w:rPr>
              <w:t>200</w:t>
            </w:r>
          </w:p>
        </w:tc>
        <w:tc>
          <w:tcPr>
            <w:tcW w:w="1080" w:type="dxa"/>
          </w:tcPr>
          <w:p w:rsidR="005D44AA" w:rsidRDefault="005D44AA" w:rsidP="005D44AA">
            <w:pPr>
              <w:jc w:val="both"/>
              <w:rPr>
                <w:color w:val="000000"/>
              </w:rPr>
            </w:pPr>
            <w:r>
              <w:rPr>
                <w:color w:val="000000"/>
              </w:rPr>
              <w:t>200</w:t>
            </w:r>
          </w:p>
        </w:tc>
        <w:tc>
          <w:tcPr>
            <w:tcW w:w="1260" w:type="dxa"/>
          </w:tcPr>
          <w:p w:rsidR="005D44AA" w:rsidRDefault="005D44AA" w:rsidP="005D44AA">
            <w:pPr>
              <w:jc w:val="both"/>
              <w:rPr>
                <w:color w:val="000000"/>
              </w:rPr>
            </w:pPr>
            <w:r>
              <w:rPr>
                <w:color w:val="000000"/>
              </w:rPr>
              <w:t>100%</w:t>
            </w:r>
          </w:p>
        </w:tc>
      </w:tr>
      <w:tr w:rsidR="005D44AA">
        <w:tc>
          <w:tcPr>
            <w:tcW w:w="2268" w:type="dxa"/>
          </w:tcPr>
          <w:p w:rsidR="005D44AA" w:rsidRPr="0004612A" w:rsidRDefault="005D44AA" w:rsidP="005D44AA">
            <w:pPr>
              <w:jc w:val="both"/>
              <w:rPr>
                <w:rStyle w:val="aa"/>
                <w:b w:val="0"/>
                <w:iCs/>
                <w:sz w:val="22"/>
                <w:szCs w:val="22"/>
              </w:rPr>
            </w:pPr>
            <w:r w:rsidRPr="0004612A">
              <w:rPr>
                <w:rStyle w:val="aa"/>
                <w:b w:val="0"/>
                <w:iCs/>
                <w:sz w:val="22"/>
                <w:szCs w:val="22"/>
              </w:rPr>
              <w:t>Электроснабжение</w:t>
            </w:r>
          </w:p>
        </w:tc>
        <w:tc>
          <w:tcPr>
            <w:tcW w:w="1040" w:type="dxa"/>
          </w:tcPr>
          <w:p w:rsidR="005D44AA" w:rsidRPr="00834F15" w:rsidRDefault="005D44AA" w:rsidP="005D44AA">
            <w:pPr>
              <w:jc w:val="center"/>
              <w:rPr>
                <w:rStyle w:val="aa"/>
                <w:b w:val="0"/>
                <w:iCs/>
                <w:sz w:val="22"/>
                <w:szCs w:val="22"/>
              </w:rPr>
            </w:pPr>
            <w:r>
              <w:rPr>
                <w:rStyle w:val="aa"/>
                <w:b w:val="0"/>
                <w:iCs/>
                <w:sz w:val="22"/>
                <w:szCs w:val="22"/>
              </w:rPr>
              <w:t>348</w:t>
            </w:r>
          </w:p>
        </w:tc>
        <w:tc>
          <w:tcPr>
            <w:tcW w:w="1480" w:type="dxa"/>
          </w:tcPr>
          <w:p w:rsidR="005D44AA" w:rsidRPr="00834F15" w:rsidRDefault="005D44AA" w:rsidP="005D44AA">
            <w:pPr>
              <w:jc w:val="center"/>
              <w:rPr>
                <w:rStyle w:val="aa"/>
                <w:b w:val="0"/>
                <w:iCs/>
                <w:sz w:val="22"/>
                <w:szCs w:val="22"/>
              </w:rPr>
            </w:pPr>
            <w:r w:rsidRPr="00834F15">
              <w:rPr>
                <w:rStyle w:val="aa"/>
                <w:b w:val="0"/>
                <w:iCs/>
                <w:sz w:val="22"/>
                <w:szCs w:val="22"/>
              </w:rPr>
              <w:t>61</w:t>
            </w:r>
          </w:p>
        </w:tc>
        <w:tc>
          <w:tcPr>
            <w:tcW w:w="1620" w:type="dxa"/>
          </w:tcPr>
          <w:p w:rsidR="005D44AA" w:rsidRPr="00834F15" w:rsidRDefault="005D44AA" w:rsidP="005D44AA">
            <w:pPr>
              <w:jc w:val="center"/>
              <w:rPr>
                <w:rStyle w:val="aa"/>
                <w:b w:val="0"/>
                <w:iCs/>
                <w:sz w:val="22"/>
                <w:szCs w:val="22"/>
              </w:rPr>
            </w:pPr>
            <w:r>
              <w:rPr>
                <w:rStyle w:val="aa"/>
                <w:b w:val="0"/>
                <w:iCs/>
                <w:sz w:val="22"/>
                <w:szCs w:val="22"/>
              </w:rPr>
              <w:t>52</w:t>
            </w:r>
          </w:p>
        </w:tc>
        <w:tc>
          <w:tcPr>
            <w:tcW w:w="1440" w:type="dxa"/>
          </w:tcPr>
          <w:p w:rsidR="005D44AA" w:rsidRPr="00834F15" w:rsidRDefault="005D44AA" w:rsidP="005D44AA">
            <w:pPr>
              <w:jc w:val="center"/>
              <w:rPr>
                <w:rStyle w:val="aa"/>
                <w:b w:val="0"/>
                <w:iCs/>
                <w:sz w:val="22"/>
                <w:szCs w:val="22"/>
              </w:rPr>
            </w:pPr>
            <w:r>
              <w:rPr>
                <w:rStyle w:val="aa"/>
                <w:b w:val="0"/>
                <w:iCs/>
                <w:sz w:val="22"/>
                <w:szCs w:val="22"/>
              </w:rPr>
              <w:t>235</w:t>
            </w:r>
          </w:p>
        </w:tc>
        <w:tc>
          <w:tcPr>
            <w:tcW w:w="1080" w:type="dxa"/>
          </w:tcPr>
          <w:p w:rsidR="005D44AA" w:rsidRDefault="005D44AA" w:rsidP="005D44AA">
            <w:pPr>
              <w:jc w:val="both"/>
              <w:rPr>
                <w:color w:val="000000"/>
              </w:rPr>
            </w:pPr>
            <w:r>
              <w:rPr>
                <w:color w:val="000000"/>
              </w:rPr>
              <w:t>135</w:t>
            </w:r>
          </w:p>
        </w:tc>
        <w:tc>
          <w:tcPr>
            <w:tcW w:w="1260" w:type="dxa"/>
          </w:tcPr>
          <w:p w:rsidR="005D44AA" w:rsidRDefault="005D44AA" w:rsidP="005D44AA">
            <w:pPr>
              <w:jc w:val="both"/>
              <w:rPr>
                <w:color w:val="000000"/>
              </w:rPr>
            </w:pPr>
            <w:r>
              <w:rPr>
                <w:color w:val="000000"/>
              </w:rPr>
              <w:t>100%</w:t>
            </w:r>
          </w:p>
        </w:tc>
      </w:tr>
      <w:tr w:rsidR="005D44AA">
        <w:tc>
          <w:tcPr>
            <w:tcW w:w="2268" w:type="dxa"/>
          </w:tcPr>
          <w:p w:rsidR="005D44AA" w:rsidRPr="00834F15" w:rsidRDefault="005D44AA" w:rsidP="005D44AA">
            <w:pPr>
              <w:jc w:val="both"/>
              <w:rPr>
                <w:rStyle w:val="aa"/>
                <w:b w:val="0"/>
                <w:iCs/>
                <w:sz w:val="22"/>
                <w:szCs w:val="22"/>
              </w:rPr>
            </w:pPr>
            <w:r w:rsidRPr="00834F15">
              <w:rPr>
                <w:rStyle w:val="aa"/>
                <w:b w:val="0"/>
                <w:iCs/>
                <w:sz w:val="22"/>
                <w:szCs w:val="22"/>
              </w:rPr>
              <w:t>Газоснабжение</w:t>
            </w:r>
          </w:p>
        </w:tc>
        <w:tc>
          <w:tcPr>
            <w:tcW w:w="1040" w:type="dxa"/>
          </w:tcPr>
          <w:p w:rsidR="005D44AA" w:rsidRPr="00834F15" w:rsidRDefault="005D44AA" w:rsidP="005D44AA">
            <w:pPr>
              <w:jc w:val="center"/>
              <w:rPr>
                <w:rStyle w:val="aa"/>
                <w:b w:val="0"/>
                <w:iCs/>
                <w:sz w:val="22"/>
                <w:szCs w:val="22"/>
              </w:rPr>
            </w:pPr>
            <w:r>
              <w:rPr>
                <w:rStyle w:val="aa"/>
                <w:b w:val="0"/>
                <w:iCs/>
                <w:sz w:val="22"/>
                <w:szCs w:val="22"/>
              </w:rPr>
              <w:t>348</w:t>
            </w:r>
          </w:p>
        </w:tc>
        <w:tc>
          <w:tcPr>
            <w:tcW w:w="1480" w:type="dxa"/>
          </w:tcPr>
          <w:p w:rsidR="005D44AA" w:rsidRPr="00834F15" w:rsidRDefault="005D44AA" w:rsidP="005D44AA">
            <w:pPr>
              <w:jc w:val="center"/>
              <w:rPr>
                <w:rStyle w:val="aa"/>
                <w:b w:val="0"/>
                <w:iCs/>
                <w:sz w:val="22"/>
                <w:szCs w:val="22"/>
              </w:rPr>
            </w:pPr>
            <w:r w:rsidRPr="00834F15">
              <w:rPr>
                <w:rStyle w:val="aa"/>
                <w:b w:val="0"/>
                <w:iCs/>
                <w:sz w:val="22"/>
                <w:szCs w:val="22"/>
              </w:rPr>
              <w:t>61</w:t>
            </w:r>
          </w:p>
        </w:tc>
        <w:tc>
          <w:tcPr>
            <w:tcW w:w="5400" w:type="dxa"/>
            <w:gridSpan w:val="4"/>
          </w:tcPr>
          <w:p w:rsidR="005D44AA" w:rsidRDefault="005D44AA" w:rsidP="005D44AA">
            <w:pPr>
              <w:ind w:firstLine="709"/>
              <w:jc w:val="both"/>
              <w:rPr>
                <w:color w:val="000000"/>
              </w:rPr>
            </w:pPr>
            <w:r w:rsidRPr="00834F15">
              <w:rPr>
                <w:rStyle w:val="aa"/>
                <w:b w:val="0"/>
                <w:iCs/>
                <w:sz w:val="22"/>
                <w:szCs w:val="22"/>
              </w:rPr>
              <w:t>Ст 13 ФЗ от 23.11.2009 №261-ФЗ</w:t>
            </w:r>
          </w:p>
          <w:p w:rsidR="005D44AA" w:rsidRDefault="005D44AA" w:rsidP="005D44AA">
            <w:pPr>
              <w:jc w:val="both"/>
              <w:rPr>
                <w:color w:val="000000"/>
              </w:rPr>
            </w:pPr>
          </w:p>
        </w:tc>
      </w:tr>
    </w:tbl>
    <w:p w:rsidR="00A56BCD" w:rsidRDefault="00A56BCD" w:rsidP="00CD3E1C">
      <w:pPr>
        <w:pStyle w:val="BodyTextIndent"/>
        <w:tabs>
          <w:tab w:val="left" w:pos="720"/>
        </w:tabs>
        <w:ind w:firstLine="0"/>
        <w:jc w:val="center"/>
        <w:rPr>
          <w:b/>
          <w:caps/>
          <w:sz w:val="24"/>
          <w:szCs w:val="24"/>
        </w:rPr>
      </w:pPr>
    </w:p>
    <w:p w:rsidR="00442A2C" w:rsidRDefault="003D602C" w:rsidP="00CD3E1C">
      <w:pPr>
        <w:pStyle w:val="BodyTextIndent"/>
        <w:tabs>
          <w:tab w:val="left" w:pos="720"/>
        </w:tabs>
        <w:ind w:firstLine="0"/>
        <w:jc w:val="center"/>
        <w:rPr>
          <w:b/>
          <w:caps/>
          <w:sz w:val="24"/>
          <w:szCs w:val="24"/>
        </w:rPr>
      </w:pPr>
      <w:r>
        <w:rPr>
          <w:b/>
          <w:caps/>
          <w:sz w:val="24"/>
          <w:szCs w:val="24"/>
        </w:rPr>
        <w:t>8</w:t>
      </w:r>
      <w:r w:rsidR="00CD3E1C" w:rsidRPr="00CD3E1C">
        <w:rPr>
          <w:b/>
          <w:caps/>
          <w:sz w:val="24"/>
          <w:szCs w:val="24"/>
        </w:rPr>
        <w:t xml:space="preserve">. </w:t>
      </w:r>
      <w:r w:rsidR="00442A2C">
        <w:rPr>
          <w:b/>
          <w:caps/>
          <w:sz w:val="24"/>
          <w:szCs w:val="24"/>
        </w:rPr>
        <w:t>Управление П</w:t>
      </w:r>
      <w:r w:rsidR="00351F42">
        <w:rPr>
          <w:b/>
          <w:caps/>
          <w:sz w:val="24"/>
          <w:szCs w:val="24"/>
        </w:rPr>
        <w:t>одп</w:t>
      </w:r>
      <w:r w:rsidR="00442A2C">
        <w:rPr>
          <w:b/>
          <w:caps/>
          <w:sz w:val="24"/>
          <w:szCs w:val="24"/>
        </w:rPr>
        <w:t>рограммоЙ</w:t>
      </w:r>
    </w:p>
    <w:p w:rsidR="00442A2C" w:rsidRDefault="00442A2C" w:rsidP="004F551C">
      <w:r>
        <w:t xml:space="preserve">Управление Программой осуществляет администрация </w:t>
      </w:r>
      <w:r w:rsidR="009A21BE">
        <w:t xml:space="preserve"> </w:t>
      </w:r>
      <w:r>
        <w:t>города Конаково</w:t>
      </w:r>
      <w:r w:rsidR="009A21BE">
        <w:t xml:space="preserve"> Конаковского района Тверской области.</w:t>
      </w:r>
    </w:p>
    <w:p w:rsidR="00A56BCD" w:rsidRPr="004F551C" w:rsidRDefault="00A56BCD" w:rsidP="004F551C"/>
    <w:p w:rsidR="00CD3E1C" w:rsidRPr="00CD3E1C" w:rsidRDefault="003D602C" w:rsidP="00CD3E1C">
      <w:pPr>
        <w:pStyle w:val="BodyTextIndent"/>
        <w:tabs>
          <w:tab w:val="left" w:pos="720"/>
        </w:tabs>
        <w:ind w:firstLine="0"/>
        <w:jc w:val="center"/>
        <w:rPr>
          <w:b/>
          <w:caps/>
          <w:sz w:val="24"/>
          <w:szCs w:val="24"/>
        </w:rPr>
      </w:pPr>
      <w:r>
        <w:rPr>
          <w:b/>
          <w:caps/>
          <w:sz w:val="24"/>
          <w:szCs w:val="24"/>
        </w:rPr>
        <w:t>9</w:t>
      </w:r>
      <w:r w:rsidR="00442A2C">
        <w:rPr>
          <w:b/>
          <w:caps/>
          <w:sz w:val="24"/>
          <w:szCs w:val="24"/>
        </w:rPr>
        <w:t xml:space="preserve">. </w:t>
      </w:r>
      <w:r w:rsidR="00CD3E1C" w:rsidRPr="00CD3E1C">
        <w:rPr>
          <w:b/>
          <w:caps/>
          <w:sz w:val="24"/>
          <w:szCs w:val="24"/>
        </w:rPr>
        <w:t>Контроль за реализацией П</w:t>
      </w:r>
      <w:r w:rsidR="00351F42">
        <w:rPr>
          <w:b/>
          <w:caps/>
          <w:sz w:val="24"/>
          <w:szCs w:val="24"/>
        </w:rPr>
        <w:t>одп</w:t>
      </w:r>
      <w:r w:rsidR="00CD3E1C" w:rsidRPr="00CD3E1C">
        <w:rPr>
          <w:b/>
          <w:caps/>
          <w:sz w:val="24"/>
          <w:szCs w:val="24"/>
        </w:rPr>
        <w:t>рограммы</w:t>
      </w:r>
    </w:p>
    <w:p w:rsidR="00442A2C" w:rsidRPr="00411B24" w:rsidRDefault="00442A2C" w:rsidP="00442A2C">
      <w:pPr>
        <w:pStyle w:val="ConsPlusNormal"/>
        <w:tabs>
          <w:tab w:val="left" w:pos="969"/>
          <w:tab w:val="left" w:pos="1254"/>
        </w:tabs>
        <w:ind w:firstLine="709"/>
        <w:jc w:val="both"/>
        <w:rPr>
          <w:rFonts w:ascii="Times New Roman" w:hAnsi="Times New Roman" w:cs="Times New Roman"/>
          <w:sz w:val="24"/>
          <w:szCs w:val="24"/>
        </w:rPr>
      </w:pPr>
      <w:r w:rsidRPr="00411B24">
        <w:rPr>
          <w:rFonts w:ascii="Times New Roman" w:hAnsi="Times New Roman" w:cs="Times New Roman"/>
          <w:sz w:val="24"/>
          <w:szCs w:val="24"/>
        </w:rPr>
        <w:t xml:space="preserve">Контроль за реализацией Программы осуществляют: </w:t>
      </w:r>
    </w:p>
    <w:p w:rsidR="00442A2C" w:rsidRPr="00411B24" w:rsidRDefault="009A21BE" w:rsidP="00442A2C">
      <w:pPr>
        <w:pStyle w:val="ConsPlusNormal"/>
        <w:tabs>
          <w:tab w:val="left" w:pos="969"/>
          <w:tab w:val="left" w:pos="1254"/>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поселения город Конаково. </w:t>
      </w:r>
    </w:p>
    <w:p w:rsidR="00442A2C" w:rsidRPr="00411B24" w:rsidRDefault="00442A2C" w:rsidP="00442A2C">
      <w:pPr>
        <w:pStyle w:val="ConsPlusNormal"/>
        <w:tabs>
          <w:tab w:val="left" w:pos="969"/>
          <w:tab w:val="left" w:pos="1254"/>
        </w:tabs>
        <w:ind w:firstLine="709"/>
        <w:jc w:val="both"/>
        <w:rPr>
          <w:rFonts w:ascii="Times New Roman" w:hAnsi="Times New Roman" w:cs="Times New Roman"/>
          <w:sz w:val="24"/>
          <w:szCs w:val="24"/>
        </w:rPr>
      </w:pPr>
      <w:r w:rsidRPr="00411B24">
        <w:rPr>
          <w:rFonts w:ascii="Times New Roman" w:hAnsi="Times New Roman" w:cs="Times New Roman"/>
          <w:sz w:val="24"/>
          <w:szCs w:val="24"/>
        </w:rPr>
        <w:t>Отчет о реализации П</w:t>
      </w:r>
      <w:r w:rsidR="00351F42">
        <w:rPr>
          <w:rFonts w:ascii="Times New Roman" w:hAnsi="Times New Roman" w:cs="Times New Roman"/>
          <w:sz w:val="24"/>
          <w:szCs w:val="24"/>
        </w:rPr>
        <w:t>одп</w:t>
      </w:r>
      <w:r w:rsidRPr="00411B24">
        <w:rPr>
          <w:rFonts w:ascii="Times New Roman" w:hAnsi="Times New Roman" w:cs="Times New Roman"/>
          <w:sz w:val="24"/>
          <w:szCs w:val="24"/>
        </w:rPr>
        <w:t>рограммы представляется:</w:t>
      </w:r>
    </w:p>
    <w:p w:rsidR="009A21BE" w:rsidRPr="00411B24" w:rsidRDefault="00442A2C" w:rsidP="009A21BE">
      <w:pPr>
        <w:pStyle w:val="ConsPlusNormal"/>
        <w:tabs>
          <w:tab w:val="left" w:pos="969"/>
          <w:tab w:val="left" w:pos="1254"/>
        </w:tabs>
        <w:ind w:firstLine="709"/>
        <w:jc w:val="both"/>
        <w:rPr>
          <w:rFonts w:ascii="Times New Roman" w:hAnsi="Times New Roman" w:cs="Times New Roman"/>
          <w:sz w:val="24"/>
          <w:szCs w:val="24"/>
        </w:rPr>
      </w:pPr>
      <w:r w:rsidRPr="00411B24">
        <w:rPr>
          <w:rFonts w:ascii="Times New Roman" w:hAnsi="Times New Roman" w:cs="Times New Roman"/>
          <w:sz w:val="24"/>
          <w:szCs w:val="24"/>
        </w:rPr>
        <w:t>-  участниками П</w:t>
      </w:r>
      <w:r w:rsidR="00351F42">
        <w:rPr>
          <w:rFonts w:ascii="Times New Roman" w:hAnsi="Times New Roman" w:cs="Times New Roman"/>
          <w:sz w:val="24"/>
          <w:szCs w:val="24"/>
        </w:rPr>
        <w:t>одп</w:t>
      </w:r>
      <w:r w:rsidRPr="00411B24">
        <w:rPr>
          <w:rFonts w:ascii="Times New Roman" w:hAnsi="Times New Roman" w:cs="Times New Roman"/>
          <w:sz w:val="24"/>
          <w:szCs w:val="24"/>
        </w:rPr>
        <w:t>рограммы - в М</w:t>
      </w:r>
      <w:r w:rsidR="00D521C8">
        <w:rPr>
          <w:rFonts w:ascii="Times New Roman" w:hAnsi="Times New Roman" w:cs="Times New Roman"/>
          <w:sz w:val="24"/>
          <w:szCs w:val="24"/>
        </w:rPr>
        <w:t>К</w:t>
      </w:r>
      <w:r w:rsidRPr="00411B24">
        <w:rPr>
          <w:rFonts w:ascii="Times New Roman" w:hAnsi="Times New Roman" w:cs="Times New Roman"/>
          <w:sz w:val="24"/>
          <w:szCs w:val="24"/>
        </w:rPr>
        <w:t>У</w:t>
      </w:r>
      <w:r w:rsidR="00D521C8">
        <w:rPr>
          <w:rFonts w:ascii="Times New Roman" w:hAnsi="Times New Roman" w:cs="Times New Roman"/>
          <w:sz w:val="24"/>
          <w:szCs w:val="24"/>
        </w:rPr>
        <w:t xml:space="preserve"> «</w:t>
      </w:r>
      <w:r w:rsidRPr="00411B24">
        <w:rPr>
          <w:rFonts w:ascii="Times New Roman" w:hAnsi="Times New Roman" w:cs="Times New Roman"/>
          <w:sz w:val="24"/>
          <w:szCs w:val="24"/>
        </w:rPr>
        <w:t>ЖКХ</w:t>
      </w:r>
      <w:r w:rsidR="00D521C8">
        <w:rPr>
          <w:rFonts w:ascii="Times New Roman" w:hAnsi="Times New Roman" w:cs="Times New Roman"/>
          <w:sz w:val="24"/>
          <w:szCs w:val="24"/>
        </w:rPr>
        <w:t>»</w:t>
      </w:r>
      <w:r w:rsidRPr="00411B24">
        <w:rPr>
          <w:rFonts w:ascii="Times New Roman" w:hAnsi="Times New Roman" w:cs="Times New Roman"/>
          <w:sz w:val="24"/>
          <w:szCs w:val="24"/>
        </w:rPr>
        <w:t xml:space="preserve"> </w:t>
      </w:r>
      <w:r w:rsidR="009A21BE">
        <w:rPr>
          <w:rFonts w:ascii="Times New Roman" w:hAnsi="Times New Roman" w:cs="Times New Roman"/>
          <w:sz w:val="24"/>
          <w:szCs w:val="24"/>
        </w:rPr>
        <w:t xml:space="preserve">МО «Городское поселение город Конаково» - </w:t>
      </w:r>
      <w:r w:rsidRPr="00411B24">
        <w:rPr>
          <w:rFonts w:ascii="Times New Roman" w:hAnsi="Times New Roman" w:cs="Times New Roman"/>
          <w:sz w:val="24"/>
          <w:szCs w:val="24"/>
        </w:rPr>
        <w:t>ежемесячно</w:t>
      </w:r>
      <w:r w:rsidR="009A21BE">
        <w:rPr>
          <w:rFonts w:ascii="Times New Roman" w:hAnsi="Times New Roman" w:cs="Times New Roman"/>
          <w:sz w:val="24"/>
          <w:szCs w:val="24"/>
        </w:rPr>
        <w:t>.</w:t>
      </w:r>
    </w:p>
    <w:p w:rsidR="00A37068" w:rsidRPr="004F551C" w:rsidRDefault="00442A2C" w:rsidP="004F551C">
      <w:pPr>
        <w:tabs>
          <w:tab w:val="left" w:pos="969"/>
          <w:tab w:val="left" w:pos="1254"/>
        </w:tabs>
        <w:ind w:firstLine="709"/>
        <w:jc w:val="both"/>
      </w:pPr>
      <w:r w:rsidRPr="00411B24">
        <w:t>Все изменения и дополнения к П</w:t>
      </w:r>
      <w:r w:rsidR="00351F42">
        <w:t>одп</w:t>
      </w:r>
      <w:r w:rsidRPr="00411B24">
        <w:t>рограмме утверждаются постановлением Админ</w:t>
      </w:r>
      <w:r w:rsidRPr="00411B24">
        <w:t>и</w:t>
      </w:r>
      <w:r w:rsidR="004F551C">
        <w:t>страции города Конаково</w:t>
      </w:r>
    </w:p>
    <w:sectPr w:rsidR="00A37068" w:rsidRPr="004F551C" w:rsidSect="009C3E08">
      <w:pgSz w:w="11906" w:h="16838"/>
      <w:pgMar w:top="851" w:right="851" w:bottom="5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E0C" w:rsidRDefault="000A0E0C" w:rsidP="001D20B6">
      <w:r>
        <w:separator/>
      </w:r>
    </w:p>
  </w:endnote>
  <w:endnote w:type="continuationSeparator" w:id="1">
    <w:p w:rsidR="000A0E0C" w:rsidRDefault="000A0E0C" w:rsidP="001D2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SansCT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E0C" w:rsidRDefault="000A0E0C" w:rsidP="001D20B6">
      <w:r>
        <w:separator/>
      </w:r>
    </w:p>
  </w:footnote>
  <w:footnote w:type="continuationSeparator" w:id="1">
    <w:p w:rsidR="000A0E0C" w:rsidRDefault="000A0E0C" w:rsidP="001D2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48B848"/>
    <w:lvl w:ilvl="0">
      <w:start w:val="1"/>
      <w:numFmt w:val="decimal"/>
      <w:pStyle w:val="1"/>
      <w:suff w:val="space"/>
      <w:lvlText w:val="%1."/>
      <w:lvlJc w:val="left"/>
    </w:lvl>
    <w:lvl w:ilvl="1">
      <w:start w:val="1"/>
      <w:numFmt w:val="decimal"/>
      <w:suff w:val="space"/>
      <w:lvlText w:val="%1.%2"/>
      <w:lvlJc w:val="left"/>
    </w:lvl>
    <w:lvl w:ilvl="2">
      <w:start w:val="1"/>
      <w:numFmt w:val="decimal"/>
      <w:pStyle w:val="3"/>
      <w:suff w:val="space"/>
      <w:lvlText w:val="%1.%2.%3"/>
      <w:lvlJc w:val="left"/>
    </w:lvl>
    <w:lvl w:ilvl="3">
      <w:start w:val="1"/>
      <w:numFmt w:val="decimal"/>
      <w:pStyle w:val="4"/>
      <w:lvlText w:val="%1.%2.%3.%4"/>
      <w:lvlJc w:val="left"/>
      <w:pPr>
        <w:tabs>
          <w:tab w:val="num" w:pos="0"/>
        </w:tabs>
      </w:pPr>
    </w:lvl>
    <w:lvl w:ilvl="4">
      <w:start w:val="1"/>
      <w:numFmt w:val="decimal"/>
      <w:pStyle w:val="5"/>
      <w:lvlText w:val="%1.%2.%3.%4.%5"/>
      <w:lvlJc w:val="left"/>
      <w:pPr>
        <w:tabs>
          <w:tab w:val="num" w:pos="0"/>
        </w:tabs>
      </w:pPr>
    </w:lvl>
    <w:lvl w:ilvl="5">
      <w:start w:val="1"/>
      <w:numFmt w:val="decimal"/>
      <w:pStyle w:val="6"/>
      <w:lvlText w:val="%1.%2.%3.%4.%5.%6"/>
      <w:lvlJc w:val="left"/>
      <w:pPr>
        <w:tabs>
          <w:tab w:val="num" w:pos="0"/>
        </w:tabs>
      </w:pPr>
    </w:lvl>
    <w:lvl w:ilvl="6">
      <w:start w:val="1"/>
      <w:numFmt w:val="decimal"/>
      <w:pStyle w:val="7"/>
      <w:lvlText w:val="%1.%2.%3.%4.%5.%6.%7"/>
      <w:lvlJc w:val="left"/>
      <w:pPr>
        <w:tabs>
          <w:tab w:val="num" w:pos="0"/>
        </w:tabs>
      </w:pPr>
    </w:lvl>
    <w:lvl w:ilvl="7">
      <w:start w:val="1"/>
      <w:numFmt w:val="decimal"/>
      <w:pStyle w:val="8"/>
      <w:lvlText w:val="%1.%2.%3.%4.%5.%6.%7.%8"/>
      <w:lvlJc w:val="left"/>
      <w:pPr>
        <w:tabs>
          <w:tab w:val="num" w:pos="0"/>
        </w:tabs>
      </w:pPr>
    </w:lvl>
    <w:lvl w:ilvl="8">
      <w:start w:val="1"/>
      <w:numFmt w:val="decimal"/>
      <w:pStyle w:val="9"/>
      <w:lvlText w:val="%1.%2.%3.%4.%5.%6.%7.%8.%9"/>
      <w:lvlJc w:val="left"/>
      <w:pPr>
        <w:tabs>
          <w:tab w:val="num" w:pos="0"/>
        </w:tabs>
      </w:pPr>
    </w:lvl>
  </w:abstractNum>
  <w:abstractNum w:abstractNumId="1">
    <w:nsid w:val="00AE440A"/>
    <w:multiLevelType w:val="multilevel"/>
    <w:tmpl w:val="B3A8D19C"/>
    <w:lvl w:ilvl="0">
      <w:start w:val="1"/>
      <w:numFmt w:val="decimal"/>
      <w:lvlText w:val="%1."/>
      <w:lvlJc w:val="left"/>
      <w:pPr>
        <w:tabs>
          <w:tab w:val="num" w:pos="1069"/>
        </w:tabs>
        <w:ind w:left="1069"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0C930908"/>
    <w:multiLevelType w:val="hybridMultilevel"/>
    <w:tmpl w:val="EC5ABA96"/>
    <w:lvl w:ilvl="0" w:tplc="EFD2FD8E">
      <w:start w:val="2"/>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E905A64"/>
    <w:multiLevelType w:val="hybridMultilevel"/>
    <w:tmpl w:val="B43872C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772899"/>
    <w:multiLevelType w:val="multilevel"/>
    <w:tmpl w:val="8542B2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F393E54"/>
    <w:multiLevelType w:val="multilevel"/>
    <w:tmpl w:val="E7D69D9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711C1A98"/>
    <w:multiLevelType w:val="hybridMultilevel"/>
    <w:tmpl w:val="4F18BD22"/>
    <w:lvl w:ilvl="0" w:tplc="86226550">
      <w:start w:val="730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footnotePr>
    <w:footnote w:id="0"/>
    <w:footnote w:id="1"/>
  </w:footnotePr>
  <w:endnotePr>
    <w:endnote w:id="0"/>
    <w:endnote w:id="1"/>
  </w:endnotePr>
  <w:compat/>
  <w:rsids>
    <w:rsidRoot w:val="00CA6F96"/>
    <w:rsid w:val="0000401C"/>
    <w:rsid w:val="00006C75"/>
    <w:rsid w:val="000100A5"/>
    <w:rsid w:val="00014639"/>
    <w:rsid w:val="00033BFC"/>
    <w:rsid w:val="000356D9"/>
    <w:rsid w:val="000400BE"/>
    <w:rsid w:val="000420AF"/>
    <w:rsid w:val="00047E98"/>
    <w:rsid w:val="000536D4"/>
    <w:rsid w:val="00061531"/>
    <w:rsid w:val="000947FD"/>
    <w:rsid w:val="000A0E0C"/>
    <w:rsid w:val="000A2019"/>
    <w:rsid w:val="000A279A"/>
    <w:rsid w:val="000B32A2"/>
    <w:rsid w:val="000C0E6E"/>
    <w:rsid w:val="000D42F6"/>
    <w:rsid w:val="000E4EE3"/>
    <w:rsid w:val="000F1323"/>
    <w:rsid w:val="000F1646"/>
    <w:rsid w:val="0010194A"/>
    <w:rsid w:val="00120072"/>
    <w:rsid w:val="0012310D"/>
    <w:rsid w:val="0012315A"/>
    <w:rsid w:val="0013772C"/>
    <w:rsid w:val="001466BC"/>
    <w:rsid w:val="0015187E"/>
    <w:rsid w:val="00187FFE"/>
    <w:rsid w:val="001A07F4"/>
    <w:rsid w:val="001A5787"/>
    <w:rsid w:val="001A57D9"/>
    <w:rsid w:val="001A6131"/>
    <w:rsid w:val="001B44D0"/>
    <w:rsid w:val="001B6F0E"/>
    <w:rsid w:val="001C71C4"/>
    <w:rsid w:val="001C7EB1"/>
    <w:rsid w:val="001D20B6"/>
    <w:rsid w:val="001D2607"/>
    <w:rsid w:val="001D6709"/>
    <w:rsid w:val="001E4C65"/>
    <w:rsid w:val="00245C9A"/>
    <w:rsid w:val="00246F54"/>
    <w:rsid w:val="00252EA0"/>
    <w:rsid w:val="00271EAC"/>
    <w:rsid w:val="00283635"/>
    <w:rsid w:val="002849E3"/>
    <w:rsid w:val="00285705"/>
    <w:rsid w:val="00285A35"/>
    <w:rsid w:val="00285A49"/>
    <w:rsid w:val="002C33FE"/>
    <w:rsid w:val="002D517C"/>
    <w:rsid w:val="002F0389"/>
    <w:rsid w:val="002F10C9"/>
    <w:rsid w:val="00301090"/>
    <w:rsid w:val="00306B11"/>
    <w:rsid w:val="0031157B"/>
    <w:rsid w:val="00313A00"/>
    <w:rsid w:val="00322562"/>
    <w:rsid w:val="0032338D"/>
    <w:rsid w:val="00335EFE"/>
    <w:rsid w:val="00351F42"/>
    <w:rsid w:val="00356620"/>
    <w:rsid w:val="00364059"/>
    <w:rsid w:val="0038036F"/>
    <w:rsid w:val="0038673A"/>
    <w:rsid w:val="003A5ACE"/>
    <w:rsid w:val="003C1561"/>
    <w:rsid w:val="003D0132"/>
    <w:rsid w:val="003D602C"/>
    <w:rsid w:val="003D6BDF"/>
    <w:rsid w:val="003E7C19"/>
    <w:rsid w:val="00403765"/>
    <w:rsid w:val="004144CB"/>
    <w:rsid w:val="00414B12"/>
    <w:rsid w:val="00417921"/>
    <w:rsid w:val="00421BE2"/>
    <w:rsid w:val="004269FD"/>
    <w:rsid w:val="00432744"/>
    <w:rsid w:val="00442A2C"/>
    <w:rsid w:val="0046410A"/>
    <w:rsid w:val="00483BCB"/>
    <w:rsid w:val="004A581D"/>
    <w:rsid w:val="004B4809"/>
    <w:rsid w:val="004B7047"/>
    <w:rsid w:val="004C720F"/>
    <w:rsid w:val="004C7479"/>
    <w:rsid w:val="004D2D73"/>
    <w:rsid w:val="004E170A"/>
    <w:rsid w:val="004F0C2B"/>
    <w:rsid w:val="004F551C"/>
    <w:rsid w:val="0050379B"/>
    <w:rsid w:val="0050500D"/>
    <w:rsid w:val="0050729B"/>
    <w:rsid w:val="00511AED"/>
    <w:rsid w:val="00517A9F"/>
    <w:rsid w:val="005369CF"/>
    <w:rsid w:val="00540E88"/>
    <w:rsid w:val="0054389F"/>
    <w:rsid w:val="00553CE2"/>
    <w:rsid w:val="00570814"/>
    <w:rsid w:val="00584AA6"/>
    <w:rsid w:val="00593698"/>
    <w:rsid w:val="005B03CA"/>
    <w:rsid w:val="005C2FF2"/>
    <w:rsid w:val="005C4A16"/>
    <w:rsid w:val="005D44AA"/>
    <w:rsid w:val="005D4C9A"/>
    <w:rsid w:val="005E40AC"/>
    <w:rsid w:val="005F2047"/>
    <w:rsid w:val="00655DE8"/>
    <w:rsid w:val="0068104F"/>
    <w:rsid w:val="00690CBD"/>
    <w:rsid w:val="006A7221"/>
    <w:rsid w:val="006D1FAE"/>
    <w:rsid w:val="006E000C"/>
    <w:rsid w:val="00705303"/>
    <w:rsid w:val="00714000"/>
    <w:rsid w:val="00722C33"/>
    <w:rsid w:val="007257EA"/>
    <w:rsid w:val="00743E75"/>
    <w:rsid w:val="00746167"/>
    <w:rsid w:val="00747A83"/>
    <w:rsid w:val="0076616A"/>
    <w:rsid w:val="0078001B"/>
    <w:rsid w:val="0078020D"/>
    <w:rsid w:val="00795C09"/>
    <w:rsid w:val="00797E58"/>
    <w:rsid w:val="007A5589"/>
    <w:rsid w:val="007B284C"/>
    <w:rsid w:val="007E1E5F"/>
    <w:rsid w:val="007E62A6"/>
    <w:rsid w:val="007E62ED"/>
    <w:rsid w:val="007F1040"/>
    <w:rsid w:val="007F5376"/>
    <w:rsid w:val="00817E23"/>
    <w:rsid w:val="00842A34"/>
    <w:rsid w:val="00853A25"/>
    <w:rsid w:val="00853C68"/>
    <w:rsid w:val="00867F3B"/>
    <w:rsid w:val="008A461F"/>
    <w:rsid w:val="008A46B2"/>
    <w:rsid w:val="008B066A"/>
    <w:rsid w:val="008D3993"/>
    <w:rsid w:val="008E552E"/>
    <w:rsid w:val="008F0B45"/>
    <w:rsid w:val="008F3060"/>
    <w:rsid w:val="00907641"/>
    <w:rsid w:val="00930C12"/>
    <w:rsid w:val="00935250"/>
    <w:rsid w:val="00935864"/>
    <w:rsid w:val="00935ADB"/>
    <w:rsid w:val="00966D54"/>
    <w:rsid w:val="009726AE"/>
    <w:rsid w:val="009A21BE"/>
    <w:rsid w:val="009A3A78"/>
    <w:rsid w:val="009B6CF2"/>
    <w:rsid w:val="009B705A"/>
    <w:rsid w:val="009C3E08"/>
    <w:rsid w:val="00A354D7"/>
    <w:rsid w:val="00A37068"/>
    <w:rsid w:val="00A37640"/>
    <w:rsid w:val="00A56436"/>
    <w:rsid w:val="00A56BCD"/>
    <w:rsid w:val="00A57441"/>
    <w:rsid w:val="00A64103"/>
    <w:rsid w:val="00A747ED"/>
    <w:rsid w:val="00A86137"/>
    <w:rsid w:val="00A94BDD"/>
    <w:rsid w:val="00AD14D4"/>
    <w:rsid w:val="00AF13E1"/>
    <w:rsid w:val="00AF283F"/>
    <w:rsid w:val="00B03B40"/>
    <w:rsid w:val="00B11538"/>
    <w:rsid w:val="00B24764"/>
    <w:rsid w:val="00B25165"/>
    <w:rsid w:val="00B25AA5"/>
    <w:rsid w:val="00B32DA3"/>
    <w:rsid w:val="00B41B4D"/>
    <w:rsid w:val="00B52911"/>
    <w:rsid w:val="00B70F06"/>
    <w:rsid w:val="00B967AE"/>
    <w:rsid w:val="00B96F20"/>
    <w:rsid w:val="00BA4356"/>
    <w:rsid w:val="00BC0FBD"/>
    <w:rsid w:val="00BD411A"/>
    <w:rsid w:val="00C12622"/>
    <w:rsid w:val="00C13898"/>
    <w:rsid w:val="00C16A23"/>
    <w:rsid w:val="00C21E57"/>
    <w:rsid w:val="00C3364F"/>
    <w:rsid w:val="00C37E67"/>
    <w:rsid w:val="00C50F0C"/>
    <w:rsid w:val="00C73BB7"/>
    <w:rsid w:val="00C95294"/>
    <w:rsid w:val="00CA5378"/>
    <w:rsid w:val="00CA6F96"/>
    <w:rsid w:val="00CC457B"/>
    <w:rsid w:val="00CD3E1C"/>
    <w:rsid w:val="00CE12F2"/>
    <w:rsid w:val="00D07F1B"/>
    <w:rsid w:val="00D114E8"/>
    <w:rsid w:val="00D21C8E"/>
    <w:rsid w:val="00D4138A"/>
    <w:rsid w:val="00D42B13"/>
    <w:rsid w:val="00D44B92"/>
    <w:rsid w:val="00D521C8"/>
    <w:rsid w:val="00D61050"/>
    <w:rsid w:val="00D63E2F"/>
    <w:rsid w:val="00D7697F"/>
    <w:rsid w:val="00D802C4"/>
    <w:rsid w:val="00D87F4F"/>
    <w:rsid w:val="00D95C12"/>
    <w:rsid w:val="00DA5903"/>
    <w:rsid w:val="00DC2CF3"/>
    <w:rsid w:val="00DC3267"/>
    <w:rsid w:val="00DF38B2"/>
    <w:rsid w:val="00E044D1"/>
    <w:rsid w:val="00E110B1"/>
    <w:rsid w:val="00E25F6E"/>
    <w:rsid w:val="00E26BEF"/>
    <w:rsid w:val="00E333C0"/>
    <w:rsid w:val="00E503CC"/>
    <w:rsid w:val="00E67411"/>
    <w:rsid w:val="00E71C04"/>
    <w:rsid w:val="00E7555E"/>
    <w:rsid w:val="00E776B1"/>
    <w:rsid w:val="00E81E30"/>
    <w:rsid w:val="00E827AC"/>
    <w:rsid w:val="00E84FD9"/>
    <w:rsid w:val="00E96D25"/>
    <w:rsid w:val="00EB5581"/>
    <w:rsid w:val="00EC00B1"/>
    <w:rsid w:val="00EC4D3B"/>
    <w:rsid w:val="00EF0292"/>
    <w:rsid w:val="00F13CBA"/>
    <w:rsid w:val="00F13CE6"/>
    <w:rsid w:val="00F2210E"/>
    <w:rsid w:val="00F2361C"/>
    <w:rsid w:val="00F27D90"/>
    <w:rsid w:val="00F3502B"/>
    <w:rsid w:val="00F50592"/>
    <w:rsid w:val="00F60CAA"/>
    <w:rsid w:val="00F64DCB"/>
    <w:rsid w:val="00F6677C"/>
    <w:rsid w:val="00F96876"/>
    <w:rsid w:val="00FC7FB0"/>
    <w:rsid w:val="00FE0838"/>
    <w:rsid w:val="00FE612D"/>
    <w:rsid w:val="00FF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0A"/>
    <w:rPr>
      <w:sz w:val="24"/>
      <w:szCs w:val="24"/>
    </w:rPr>
  </w:style>
  <w:style w:type="paragraph" w:styleId="1">
    <w:name w:val="heading 1"/>
    <w:aliases w:val=" Знак"/>
    <w:basedOn w:val="a"/>
    <w:next w:val="2"/>
    <w:link w:val="10"/>
    <w:qFormat/>
    <w:rsid w:val="0046410A"/>
    <w:pPr>
      <w:keepNext/>
      <w:keepLines/>
      <w:numPr>
        <w:numId w:val="1"/>
      </w:numPr>
      <w:suppressAutoHyphens/>
      <w:spacing w:after="120"/>
      <w:jc w:val="center"/>
      <w:outlineLvl w:val="0"/>
    </w:pPr>
    <w:rPr>
      <w:rFonts w:ascii="JournalSansCTT" w:hAnsi="JournalSansCTT" w:cs="JournalSansCTT"/>
      <w:b/>
      <w:bCs/>
      <w:kern w:val="28"/>
      <w:sz w:val="36"/>
      <w:szCs w:val="36"/>
      <w:lang w:eastAsia="en-US"/>
    </w:rPr>
  </w:style>
  <w:style w:type="paragraph" w:styleId="2">
    <w:name w:val="heading 2"/>
    <w:basedOn w:val="a"/>
    <w:next w:val="a"/>
    <w:qFormat/>
    <w:rsid w:val="0046410A"/>
    <w:pPr>
      <w:keepNext/>
      <w:spacing w:before="240" w:after="60"/>
      <w:outlineLvl w:val="1"/>
    </w:pPr>
    <w:rPr>
      <w:rFonts w:ascii="Arial" w:hAnsi="Arial" w:cs="Arial"/>
      <w:b/>
      <w:bCs/>
      <w:i/>
      <w:iCs/>
      <w:sz w:val="28"/>
      <w:szCs w:val="28"/>
    </w:rPr>
  </w:style>
  <w:style w:type="paragraph" w:styleId="3">
    <w:name w:val="heading 3"/>
    <w:basedOn w:val="a"/>
    <w:next w:val="a"/>
    <w:qFormat/>
    <w:rsid w:val="0046410A"/>
    <w:pPr>
      <w:keepNext/>
      <w:numPr>
        <w:ilvl w:val="2"/>
        <w:numId w:val="1"/>
      </w:numPr>
      <w:suppressAutoHyphens/>
      <w:jc w:val="center"/>
      <w:outlineLvl w:val="2"/>
    </w:pPr>
    <w:rPr>
      <w:rFonts w:cs="JournalSansCTT"/>
      <w:b/>
      <w:bCs/>
      <w:sz w:val="28"/>
      <w:szCs w:val="28"/>
      <w:lang w:eastAsia="en-US"/>
    </w:rPr>
  </w:style>
  <w:style w:type="paragraph" w:styleId="4">
    <w:name w:val="heading 4"/>
    <w:basedOn w:val="a"/>
    <w:next w:val="a"/>
    <w:qFormat/>
    <w:rsid w:val="0046410A"/>
    <w:pPr>
      <w:keepNext/>
      <w:numPr>
        <w:ilvl w:val="3"/>
        <w:numId w:val="1"/>
      </w:numPr>
      <w:spacing w:after="240"/>
      <w:ind w:firstLine="709"/>
      <w:jc w:val="both"/>
      <w:outlineLvl w:val="3"/>
    </w:pPr>
    <w:rPr>
      <w:rFonts w:ascii="JournalSansCTT" w:hAnsi="JournalSansCTT" w:cs="JournalSansCTT"/>
      <w:b/>
      <w:bCs/>
      <w:sz w:val="28"/>
      <w:lang w:eastAsia="en-US"/>
    </w:rPr>
  </w:style>
  <w:style w:type="paragraph" w:styleId="5">
    <w:name w:val="heading 5"/>
    <w:basedOn w:val="a"/>
    <w:next w:val="a"/>
    <w:qFormat/>
    <w:rsid w:val="0046410A"/>
    <w:pPr>
      <w:numPr>
        <w:ilvl w:val="4"/>
        <w:numId w:val="1"/>
      </w:numPr>
      <w:spacing w:before="240" w:after="60"/>
      <w:ind w:firstLine="709"/>
      <w:jc w:val="both"/>
      <w:outlineLvl w:val="4"/>
    </w:pPr>
    <w:rPr>
      <w:rFonts w:ascii="Arial" w:hAnsi="Arial" w:cs="Arial"/>
      <w:sz w:val="22"/>
      <w:szCs w:val="22"/>
      <w:lang w:eastAsia="en-US"/>
    </w:rPr>
  </w:style>
  <w:style w:type="paragraph" w:styleId="6">
    <w:name w:val="heading 6"/>
    <w:basedOn w:val="a"/>
    <w:next w:val="a"/>
    <w:qFormat/>
    <w:rsid w:val="0046410A"/>
    <w:pPr>
      <w:numPr>
        <w:ilvl w:val="5"/>
        <w:numId w:val="1"/>
      </w:numPr>
      <w:spacing w:before="240" w:after="60"/>
      <w:ind w:firstLine="709"/>
      <w:jc w:val="both"/>
      <w:outlineLvl w:val="5"/>
    </w:pPr>
    <w:rPr>
      <w:rFonts w:ascii="Arial" w:hAnsi="Arial" w:cs="Arial"/>
      <w:i/>
      <w:iCs/>
      <w:sz w:val="22"/>
      <w:szCs w:val="22"/>
      <w:lang w:eastAsia="en-US"/>
    </w:rPr>
  </w:style>
  <w:style w:type="paragraph" w:styleId="7">
    <w:name w:val="heading 7"/>
    <w:basedOn w:val="a"/>
    <w:next w:val="a"/>
    <w:qFormat/>
    <w:rsid w:val="0046410A"/>
    <w:pPr>
      <w:numPr>
        <w:ilvl w:val="6"/>
        <w:numId w:val="1"/>
      </w:numPr>
      <w:spacing w:before="240" w:after="60"/>
      <w:ind w:firstLine="709"/>
      <w:jc w:val="both"/>
      <w:outlineLvl w:val="6"/>
    </w:pPr>
    <w:rPr>
      <w:rFonts w:ascii="Arial" w:hAnsi="Arial" w:cs="Arial"/>
      <w:sz w:val="20"/>
      <w:szCs w:val="20"/>
      <w:lang w:eastAsia="en-US"/>
    </w:rPr>
  </w:style>
  <w:style w:type="paragraph" w:styleId="8">
    <w:name w:val="heading 8"/>
    <w:basedOn w:val="a"/>
    <w:next w:val="a"/>
    <w:qFormat/>
    <w:rsid w:val="0046410A"/>
    <w:pPr>
      <w:numPr>
        <w:ilvl w:val="7"/>
        <w:numId w:val="1"/>
      </w:numPr>
      <w:spacing w:before="240" w:after="60"/>
      <w:ind w:firstLine="709"/>
      <w:jc w:val="both"/>
      <w:outlineLvl w:val="7"/>
    </w:pPr>
    <w:rPr>
      <w:rFonts w:ascii="Arial" w:hAnsi="Arial" w:cs="Arial"/>
      <w:i/>
      <w:iCs/>
      <w:sz w:val="20"/>
      <w:szCs w:val="20"/>
      <w:lang w:eastAsia="en-US"/>
    </w:rPr>
  </w:style>
  <w:style w:type="paragraph" w:styleId="9">
    <w:name w:val="heading 9"/>
    <w:basedOn w:val="a"/>
    <w:next w:val="a"/>
    <w:qFormat/>
    <w:rsid w:val="0046410A"/>
    <w:pPr>
      <w:numPr>
        <w:ilvl w:val="8"/>
        <w:numId w:val="1"/>
      </w:numPr>
      <w:spacing w:before="240" w:after="60"/>
      <w:ind w:firstLine="709"/>
      <w:jc w:val="both"/>
      <w:outlineLvl w:val="8"/>
    </w:pPr>
    <w:rPr>
      <w:rFonts w:ascii="Arial" w:hAnsi="Arial" w:cs="Arial"/>
      <w:i/>
      <w:iCs/>
      <w:sz w:val="18"/>
      <w:szCs w:val="18"/>
      <w:lang w:eastAsia="en-US"/>
    </w:rPr>
  </w:style>
  <w:style w:type="character" w:default="1" w:styleId="a0">
    <w:name w:val="Default Paragraph Font"/>
    <w:link w:val="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 Знак Знак"/>
    <w:basedOn w:val="a0"/>
    <w:link w:val="1"/>
    <w:rsid w:val="0046410A"/>
    <w:rPr>
      <w:rFonts w:ascii="JournalSansCTT" w:hAnsi="JournalSansCTT" w:cs="JournalSansCTT"/>
      <w:b/>
      <w:bCs/>
      <w:kern w:val="28"/>
      <w:sz w:val="36"/>
      <w:szCs w:val="36"/>
      <w:lang w:val="ru-RU" w:eastAsia="en-US" w:bidi="ar-SA"/>
    </w:rPr>
  </w:style>
  <w:style w:type="paragraph" w:customStyle="1" w:styleId="a3">
    <w:name w:val="таблица"/>
    <w:basedOn w:val="a"/>
    <w:rsid w:val="0046410A"/>
    <w:pPr>
      <w:widowControl w:val="0"/>
      <w:autoSpaceDE w:val="0"/>
      <w:autoSpaceDN w:val="0"/>
      <w:adjustRightInd w:val="0"/>
    </w:pPr>
    <w:rPr>
      <w:sz w:val="28"/>
      <w:szCs w:val="28"/>
    </w:rPr>
  </w:style>
  <w:style w:type="table" w:styleId="a4">
    <w:name w:val="Table Grid"/>
    <w:basedOn w:val="a1"/>
    <w:rsid w:val="00B25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AD14D4"/>
    <w:rPr>
      <w:rFonts w:ascii="Tahoma" w:hAnsi="Tahoma" w:cs="Tahoma"/>
      <w:sz w:val="16"/>
      <w:szCs w:val="16"/>
    </w:rPr>
  </w:style>
  <w:style w:type="paragraph" w:customStyle="1" w:styleId="ConsPlusNormal">
    <w:name w:val="ConsPlusNormal"/>
    <w:rsid w:val="006E000C"/>
    <w:pPr>
      <w:widowControl w:val="0"/>
      <w:autoSpaceDE w:val="0"/>
      <w:autoSpaceDN w:val="0"/>
      <w:adjustRightInd w:val="0"/>
      <w:ind w:firstLine="720"/>
    </w:pPr>
    <w:rPr>
      <w:rFonts w:ascii="Arial" w:hAnsi="Arial" w:cs="Arial"/>
    </w:rPr>
  </w:style>
  <w:style w:type="paragraph" w:customStyle="1" w:styleId="BodyTextIndent">
    <w:name w:val="Body Text Indent"/>
    <w:basedOn w:val="a"/>
    <w:rsid w:val="00584AA6"/>
    <w:pPr>
      <w:ind w:firstLine="720"/>
      <w:jc w:val="both"/>
    </w:pPr>
    <w:rPr>
      <w:sz w:val="28"/>
      <w:szCs w:val="20"/>
    </w:rPr>
  </w:style>
  <w:style w:type="paragraph" w:styleId="a6">
    <w:name w:val="header"/>
    <w:basedOn w:val="a"/>
    <w:link w:val="a7"/>
    <w:uiPriority w:val="99"/>
    <w:semiHidden/>
    <w:unhideWhenUsed/>
    <w:rsid w:val="001D20B6"/>
    <w:pPr>
      <w:tabs>
        <w:tab w:val="center" w:pos="4677"/>
        <w:tab w:val="right" w:pos="9355"/>
      </w:tabs>
    </w:pPr>
  </w:style>
  <w:style w:type="character" w:customStyle="1" w:styleId="a7">
    <w:name w:val="Верхний колонтитул Знак"/>
    <w:basedOn w:val="a0"/>
    <w:link w:val="a6"/>
    <w:uiPriority w:val="99"/>
    <w:semiHidden/>
    <w:rsid w:val="001D20B6"/>
    <w:rPr>
      <w:sz w:val="24"/>
      <w:szCs w:val="24"/>
    </w:rPr>
  </w:style>
  <w:style w:type="paragraph" w:styleId="a8">
    <w:name w:val="footer"/>
    <w:basedOn w:val="a"/>
    <w:link w:val="a9"/>
    <w:uiPriority w:val="99"/>
    <w:semiHidden/>
    <w:unhideWhenUsed/>
    <w:rsid w:val="001D20B6"/>
    <w:pPr>
      <w:tabs>
        <w:tab w:val="center" w:pos="4677"/>
        <w:tab w:val="right" w:pos="9355"/>
      </w:tabs>
    </w:pPr>
  </w:style>
  <w:style w:type="character" w:customStyle="1" w:styleId="a9">
    <w:name w:val="Нижний колонтитул Знак"/>
    <w:basedOn w:val="a0"/>
    <w:link w:val="a8"/>
    <w:uiPriority w:val="99"/>
    <w:semiHidden/>
    <w:rsid w:val="001D20B6"/>
    <w:rPr>
      <w:sz w:val="24"/>
      <w:szCs w:val="24"/>
    </w:rPr>
  </w:style>
  <w:style w:type="paragraph" w:customStyle="1" w:styleId="CharCharCharCharCharCharChar">
    <w:name w:val=" Char Знак Char Знак Знак Знак Знак Знак Знак Знак Знак Знак Char Знак Char Знак Char Знак Знак Char Знак Знак Char"/>
    <w:basedOn w:val="a"/>
    <w:link w:val="a0"/>
    <w:rsid w:val="00AF283F"/>
    <w:pPr>
      <w:spacing w:after="160" w:line="240" w:lineRule="exact"/>
    </w:pPr>
    <w:rPr>
      <w:rFonts w:ascii="Arial" w:hAnsi="Arial" w:cs="Arial"/>
      <w:sz w:val="20"/>
      <w:szCs w:val="20"/>
      <w:lang w:val="en-US" w:eastAsia="en-US"/>
    </w:rPr>
  </w:style>
  <w:style w:type="character" w:styleId="aa">
    <w:name w:val="Strong"/>
    <w:basedOn w:val="a0"/>
    <w:qFormat/>
    <w:rsid w:val="005369CF"/>
    <w:rPr>
      <w:b/>
      <w:bCs/>
    </w:rPr>
  </w:style>
  <w:style w:type="paragraph" w:styleId="ab">
    <w:name w:val="Title"/>
    <w:basedOn w:val="a"/>
    <w:qFormat/>
    <w:rsid w:val="007B284C"/>
    <w:pPr>
      <w:jc w:val="center"/>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2196</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Балашовского ОМО</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dc:creator>
  <cp:lastModifiedBy>ADMIN</cp:lastModifiedBy>
  <cp:revision>2</cp:revision>
  <cp:lastPrinted>2013-12-10T05:59:00Z</cp:lastPrinted>
  <dcterms:created xsi:type="dcterms:W3CDTF">2013-12-12T05:11:00Z</dcterms:created>
  <dcterms:modified xsi:type="dcterms:W3CDTF">2013-12-12T05:11:00Z</dcterms:modified>
</cp:coreProperties>
</file>